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7D4E8A" w14:textId="1094ECBB" w:rsidR="004127EE" w:rsidRPr="004127EE" w:rsidRDefault="004127EE" w:rsidP="004127EE">
      <w:pPr>
        <w:pStyle w:val="BodyTextIndent2"/>
        <w:jc w:val="center"/>
        <w:rPr>
          <w:rFonts w:ascii="Times New Roman" w:hAnsi="Times New Roman"/>
          <w:b/>
          <w:sz w:val="24"/>
          <w:szCs w:val="24"/>
        </w:rPr>
      </w:pPr>
      <w:r w:rsidRPr="004127EE">
        <w:rPr>
          <w:rFonts w:ascii="Times New Roman" w:hAnsi="Times New Roman"/>
          <w:b/>
          <w:sz w:val="24"/>
          <w:szCs w:val="24"/>
        </w:rPr>
        <w:t>Lietuvos Respublikos  vadovybės apsaugos tarnybos</w:t>
      </w:r>
    </w:p>
    <w:p w14:paraId="1EC5354E" w14:textId="49BEF3BC" w:rsidR="004127EE" w:rsidRPr="004127EE" w:rsidRDefault="004127EE" w:rsidP="004127EE">
      <w:pPr>
        <w:pStyle w:val="BodyTextIndent2"/>
        <w:jc w:val="center"/>
        <w:rPr>
          <w:rFonts w:ascii="Times New Roman" w:hAnsi="Times New Roman"/>
          <w:b/>
          <w:sz w:val="24"/>
          <w:szCs w:val="24"/>
        </w:rPr>
      </w:pPr>
      <w:r w:rsidRPr="004127EE">
        <w:rPr>
          <w:rFonts w:ascii="Times New Roman" w:hAnsi="Times New Roman"/>
          <w:b/>
          <w:sz w:val="24"/>
          <w:szCs w:val="24"/>
        </w:rPr>
        <w:t xml:space="preserve">pagrindimas/paaiškinimas dėl nepirkimo iš CPO </w:t>
      </w:r>
    </w:p>
    <w:p w14:paraId="2AB69925" w14:textId="39D3C778" w:rsidR="008943D0" w:rsidRPr="004127EE" w:rsidRDefault="008943D0">
      <w:pPr>
        <w:rPr>
          <w:rFonts w:ascii="Times New Roman" w:hAnsi="Times New Roman" w:cs="Times New Roman"/>
          <w:sz w:val="24"/>
          <w:szCs w:val="24"/>
        </w:rPr>
      </w:pPr>
    </w:p>
    <w:p w14:paraId="0C981605" w14:textId="419185F9" w:rsidR="004127EE" w:rsidRPr="004127EE" w:rsidRDefault="004127EE" w:rsidP="004127EE">
      <w:pPr>
        <w:rPr>
          <w:rFonts w:ascii="Times New Roman" w:hAnsi="Times New Roman" w:cs="Times New Roman"/>
          <w:sz w:val="24"/>
          <w:szCs w:val="24"/>
        </w:rPr>
      </w:pPr>
    </w:p>
    <w:p w14:paraId="06CD783A" w14:textId="7355C5D0" w:rsidR="004127EE" w:rsidRPr="004127EE" w:rsidRDefault="004127EE" w:rsidP="004127EE">
      <w:pPr>
        <w:rPr>
          <w:rFonts w:ascii="Times New Roman" w:hAnsi="Times New Roman" w:cs="Times New Roman"/>
          <w:sz w:val="24"/>
          <w:szCs w:val="24"/>
        </w:rPr>
      </w:pPr>
      <w:r w:rsidRPr="004127EE">
        <w:rPr>
          <w:rFonts w:ascii="Times New Roman" w:hAnsi="Times New Roman" w:cs="Times New Roman"/>
          <w:sz w:val="24"/>
          <w:szCs w:val="24"/>
        </w:rPr>
        <w:t xml:space="preserve">Pirkimo objektas </w:t>
      </w:r>
      <w:r w:rsidR="006864A8">
        <w:rPr>
          <w:rFonts w:ascii="Times New Roman" w:hAnsi="Times New Roman" w:cs="Times New Roman"/>
          <w:sz w:val="24"/>
          <w:szCs w:val="24"/>
        </w:rPr>
        <w:t>–</w:t>
      </w:r>
      <w:r w:rsidRPr="004127EE">
        <w:rPr>
          <w:rFonts w:ascii="Times New Roman" w:hAnsi="Times New Roman" w:cs="Times New Roman"/>
          <w:sz w:val="24"/>
          <w:szCs w:val="24"/>
        </w:rPr>
        <w:t xml:space="preserve"> </w:t>
      </w:r>
      <w:r w:rsidR="006864A8">
        <w:rPr>
          <w:rFonts w:ascii="Times New Roman" w:hAnsi="Times New Roman" w:cs="Times New Roman"/>
          <w:bCs/>
          <w:sz w:val="24"/>
          <w:szCs w:val="24"/>
        </w:rPr>
        <w:t>Specialiosios paskirties padidinto pravažumo automobilių pirkimas</w:t>
      </w:r>
    </w:p>
    <w:p w14:paraId="5F66F729" w14:textId="1A33D8F2" w:rsidR="004127EE" w:rsidRDefault="004127EE" w:rsidP="0046393E">
      <w:pPr>
        <w:pStyle w:val="Default"/>
        <w:ind w:firstLine="1134"/>
        <w:jc w:val="both"/>
      </w:pPr>
      <w:r w:rsidRPr="004127EE">
        <w:t xml:space="preserve">Vadovaujantis Lietuvos Respublikos viešųjų pirkimų įstatymo 82 straipsnio 2 dalimi, pažymėtina, kad  pirkimo objektas  nors ir yra įsigyjamas iš CPO arba naudojantis CPO, tačiau CPO siūlomos įsigyti prekės neatitinka </w:t>
      </w:r>
      <w:r w:rsidR="00537A02">
        <w:t>Perkančiosios organizacijos</w:t>
      </w:r>
      <w:r w:rsidRPr="004127EE">
        <w:t xml:space="preserve"> poreikių</w:t>
      </w:r>
      <w:r w:rsidR="0046393E">
        <w:t xml:space="preserve"> ir </w:t>
      </w:r>
      <w:r w:rsidR="0046393E" w:rsidRPr="00E36B77">
        <w:t>Perkančioji organizacija gali pirkimo objektą įsigyti efektyvesniu būdu racionaliai naudodamas tam skirtas lėšas  vadovaujantis  VPĮ nustatytu būdu.</w:t>
      </w:r>
    </w:p>
    <w:p w14:paraId="3786B16C" w14:textId="166892FA" w:rsidR="004127EE" w:rsidRPr="004127EE" w:rsidRDefault="004127EE" w:rsidP="004127E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127EE">
        <w:rPr>
          <w:rFonts w:ascii="Times New Roman" w:hAnsi="Times New Roman" w:cs="Times New Roman"/>
          <w:sz w:val="24"/>
          <w:szCs w:val="24"/>
        </w:rPr>
        <w:t>Sprendimas neatlikti Pirkimo naudojantis CPO paslaugomis grindžiamas žemiau nurodytais motyvais:</w:t>
      </w:r>
    </w:p>
    <w:p w14:paraId="780F5915" w14:textId="4C0163C7" w:rsidR="004127EE" w:rsidRPr="00AF6166" w:rsidRDefault="004127EE" w:rsidP="004127EE">
      <w:pPr>
        <w:spacing w:after="0"/>
        <w:ind w:firstLine="129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127EE">
        <w:rPr>
          <w:rFonts w:ascii="Times New Roman" w:hAnsi="Times New Roman" w:cs="Times New Roman"/>
          <w:sz w:val="24"/>
          <w:szCs w:val="24"/>
        </w:rPr>
        <w:t>CPO kataloge formuojant užsakymą yra nurodyta papildoma sąlyga – „</w:t>
      </w:r>
      <w:r w:rsidRPr="004127EE">
        <w:rPr>
          <w:rFonts w:ascii="Times New Roman" w:hAnsi="Times New Roman" w:cs="Times New Roman"/>
          <w:i/>
          <w:iCs/>
          <w:sz w:val="24"/>
          <w:szCs w:val="24"/>
          <w:shd w:val="clear" w:color="auto" w:fill="FAFAFA"/>
        </w:rPr>
        <w:t xml:space="preserve">Nuomotojas turi sudaryti sąlygas ir neprieštarauti, kad į automobilį būtų įdiegti </w:t>
      </w:r>
      <w:proofErr w:type="spellStart"/>
      <w:r w:rsidRPr="004127EE">
        <w:rPr>
          <w:rFonts w:ascii="Times New Roman" w:hAnsi="Times New Roman" w:cs="Times New Roman"/>
          <w:i/>
          <w:iCs/>
          <w:sz w:val="24"/>
          <w:szCs w:val="24"/>
          <w:shd w:val="clear" w:color="auto" w:fill="FAFAFA"/>
        </w:rPr>
        <w:t>telemetrinės</w:t>
      </w:r>
      <w:proofErr w:type="spellEnd"/>
      <w:r w:rsidRPr="004127EE">
        <w:rPr>
          <w:rFonts w:ascii="Times New Roman" w:hAnsi="Times New Roman" w:cs="Times New Roman"/>
          <w:i/>
          <w:iCs/>
          <w:sz w:val="24"/>
          <w:szCs w:val="24"/>
          <w:shd w:val="clear" w:color="auto" w:fill="FAFAFA"/>
        </w:rPr>
        <w:t xml:space="preserve"> kontrolės sistemos įrenginiai</w:t>
      </w:r>
      <w:r w:rsidRPr="004127EE">
        <w:rPr>
          <w:rFonts w:ascii="Times New Roman" w:hAnsi="Times New Roman" w:cs="Times New Roman"/>
          <w:sz w:val="24"/>
          <w:szCs w:val="24"/>
          <w:shd w:val="clear" w:color="auto" w:fill="FAFAFA"/>
        </w:rPr>
        <w:t xml:space="preserve">“. </w:t>
      </w:r>
      <w:r w:rsidR="006864A8">
        <w:rPr>
          <w:rFonts w:ascii="Times New Roman" w:hAnsi="Times New Roman" w:cs="Times New Roman"/>
          <w:sz w:val="24"/>
          <w:szCs w:val="24"/>
          <w:shd w:val="clear" w:color="auto" w:fill="FAFAFA"/>
        </w:rPr>
        <w:t xml:space="preserve">Taip pat žinotina, kad perkant per CPO </w:t>
      </w:r>
      <w:r w:rsidRPr="004127EE">
        <w:rPr>
          <w:rFonts w:ascii="Times New Roman" w:hAnsi="Times New Roman" w:cs="Times New Roman"/>
          <w:sz w:val="24"/>
          <w:szCs w:val="24"/>
          <w:shd w:val="clear" w:color="auto" w:fill="FAFAFA"/>
        </w:rPr>
        <w:t>perkančioji organizacija privalo sutikti su tokia sąlyga</w:t>
      </w:r>
      <w:r w:rsidRPr="00AF616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AFAFA"/>
        </w:rPr>
        <w:t xml:space="preserve">. </w:t>
      </w:r>
      <w:r w:rsidR="00AF6166" w:rsidRPr="00AF616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AFAFA"/>
        </w:rPr>
        <w:t>E</w:t>
      </w:r>
      <w:r w:rsidRPr="00AF616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AFAFA"/>
        </w:rPr>
        <w:t>sant situacijai, kuomet perkančioji organizacija negali sutikti su tokia sąlyga, pirkimas negali būti vykdomas CPO katalogo pagalba.</w:t>
      </w:r>
      <w:r w:rsidRPr="00AF616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Kadangi </w:t>
      </w:r>
      <w:r w:rsidR="00AF6166" w:rsidRPr="00AF6166">
        <w:rPr>
          <w:rFonts w:ascii="Times New Roman" w:hAnsi="Times New Roman" w:cs="Times New Roman"/>
          <w:color w:val="000000" w:themeColor="text1"/>
          <w:sz w:val="24"/>
          <w:szCs w:val="24"/>
        </w:rPr>
        <w:t>perkami</w:t>
      </w:r>
      <w:r w:rsidRPr="00AF616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automobiliai perkančiojoje organizacijoje naudojami specialiosioms funkcijoms atlikti, tokios įrangos buvimas yra nesuderinama su perkančiosios organizacijos funkcijų vykdymu.</w:t>
      </w:r>
    </w:p>
    <w:p w14:paraId="37742807" w14:textId="08A7DB23" w:rsidR="004127EE" w:rsidRPr="00AF6166" w:rsidRDefault="004127EE" w:rsidP="004127EE">
      <w:pPr>
        <w:spacing w:after="0"/>
        <w:ind w:firstLine="129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F616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Pirkimas per CPO katalogą neatitinka perkančiosios organizacijos poreikių, nes jeigu automobiliuose bus įdiegta </w:t>
      </w:r>
      <w:proofErr w:type="spellStart"/>
      <w:r w:rsidRPr="00AF6166">
        <w:rPr>
          <w:rFonts w:ascii="Times New Roman" w:hAnsi="Times New Roman" w:cs="Times New Roman"/>
          <w:color w:val="000000" w:themeColor="text1"/>
          <w:sz w:val="24"/>
          <w:szCs w:val="24"/>
        </w:rPr>
        <w:t>te</w:t>
      </w:r>
      <w:r w:rsidR="00B15D76" w:rsidRPr="00AF6166">
        <w:rPr>
          <w:rFonts w:ascii="Times New Roman" w:hAnsi="Times New Roman" w:cs="Times New Roman"/>
          <w:color w:val="000000" w:themeColor="text1"/>
          <w:sz w:val="24"/>
          <w:szCs w:val="24"/>
        </w:rPr>
        <w:t>l</w:t>
      </w:r>
      <w:r w:rsidRPr="00AF6166">
        <w:rPr>
          <w:rFonts w:ascii="Times New Roman" w:hAnsi="Times New Roman" w:cs="Times New Roman"/>
          <w:color w:val="000000" w:themeColor="text1"/>
          <w:sz w:val="24"/>
          <w:szCs w:val="24"/>
        </w:rPr>
        <w:t>emetrinės</w:t>
      </w:r>
      <w:proofErr w:type="spellEnd"/>
      <w:r w:rsidRPr="00AF616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kontrolės sistema, šie automobiliai negalės pilnai atlikti specialiųjų funkcijų, susijusių su saugomais asmenimis, saugomais objektais, kriminalinės žvalgybos tam tikrais elementais. Kadangi automobiliai yra </w:t>
      </w:r>
      <w:r w:rsidR="00AF6166" w:rsidRPr="00AF6166">
        <w:rPr>
          <w:rFonts w:ascii="Times New Roman" w:hAnsi="Times New Roman" w:cs="Times New Roman"/>
          <w:color w:val="000000" w:themeColor="text1"/>
          <w:sz w:val="24"/>
          <w:szCs w:val="24"/>
        </w:rPr>
        <w:t>perkami</w:t>
      </w:r>
      <w:r w:rsidR="00AF616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AF616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specialiai veiklai atlikti, o esant CPO nustatytoms papildomoms sąlygoms, tai veiklai vykdyti negalės būti pasitelkiami. </w:t>
      </w:r>
    </w:p>
    <w:p w14:paraId="0307F3E1" w14:textId="77777777" w:rsidR="004127EE" w:rsidRPr="00AF6166" w:rsidRDefault="004127EE" w:rsidP="004127EE">
      <w:pPr>
        <w:spacing w:after="0"/>
        <w:ind w:firstLine="1298"/>
        <w:jc w:val="both"/>
        <w:rPr>
          <w:rFonts w:ascii="Times New Roman" w:hAnsi="Times New Roman" w:cs="Times New Roman"/>
          <w:color w:val="000000" w:themeColor="text1"/>
        </w:rPr>
      </w:pPr>
    </w:p>
    <w:sectPr w:rsidR="004127EE" w:rsidRPr="00AF6166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967"/>
    <w:rsid w:val="001D2967"/>
    <w:rsid w:val="004127EE"/>
    <w:rsid w:val="0046393E"/>
    <w:rsid w:val="00537A02"/>
    <w:rsid w:val="006864A8"/>
    <w:rsid w:val="0073189E"/>
    <w:rsid w:val="008943D0"/>
    <w:rsid w:val="00AF6166"/>
    <w:rsid w:val="00B15D76"/>
    <w:rsid w:val="00C730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334A96"/>
  <w15:chartTrackingRefBased/>
  <w15:docId w15:val="{59AE023B-5E14-4146-9ADE-56E47C307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2">
    <w:name w:val="Body Text Indent 2"/>
    <w:basedOn w:val="Normal"/>
    <w:link w:val="BodyTextIndent2Char"/>
    <w:semiHidden/>
    <w:rsid w:val="004127EE"/>
    <w:pPr>
      <w:spacing w:after="0" w:line="240" w:lineRule="auto"/>
      <w:ind w:firstLine="426"/>
    </w:pPr>
    <w:rPr>
      <w:rFonts w:ascii="Arial" w:eastAsia="Times New Roman" w:hAnsi="Arial" w:cs="Times New Roman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semiHidden/>
    <w:rsid w:val="004127EE"/>
    <w:rPr>
      <w:rFonts w:ascii="Arial" w:eastAsia="Times New Roman" w:hAnsi="Arial" w:cs="Times New Roman"/>
      <w:sz w:val="20"/>
      <w:szCs w:val="20"/>
    </w:rPr>
  </w:style>
  <w:style w:type="paragraph" w:customStyle="1" w:styleId="Default">
    <w:name w:val="Default"/>
    <w:rsid w:val="0046393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1125</Words>
  <Characters>642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Daiva Gurinovičienė</dc:creator>
  <cp:keywords/>
  <dc:description/>
  <cp:lastModifiedBy>Edita Steponkutė</cp:lastModifiedBy>
  <cp:revision>2</cp:revision>
  <dcterms:created xsi:type="dcterms:W3CDTF">2023-05-17T15:55:00Z</dcterms:created>
  <dcterms:modified xsi:type="dcterms:W3CDTF">2023-05-17T15:55:00Z</dcterms:modified>
</cp:coreProperties>
</file>