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23CD09" w14:textId="77777777" w:rsidR="00137C56" w:rsidRPr="00137C56" w:rsidRDefault="00137C56" w:rsidP="000F0A98">
      <w:pPr>
        <w:pStyle w:val="Antrat2"/>
        <w:spacing w:before="0"/>
        <w:ind w:firstLine="851"/>
        <w:jc w:val="center"/>
        <w:rPr>
          <w:rFonts w:ascii="Arial" w:hAnsi="Arial" w:cs="Arial"/>
          <w:b/>
          <w:bCs/>
          <w:color w:val="000000" w:themeColor="text1"/>
          <w:sz w:val="22"/>
          <w:szCs w:val="22"/>
        </w:rPr>
      </w:pPr>
      <w:r w:rsidRPr="00137C56">
        <w:rPr>
          <w:rFonts w:ascii="Arial" w:hAnsi="Arial" w:cs="Arial"/>
          <w:b/>
          <w:bCs/>
          <w:color w:val="000000" w:themeColor="text1"/>
          <w:sz w:val="22"/>
          <w:szCs w:val="22"/>
        </w:rPr>
        <w:t>LITUVOS RESPUBLIKOS</w:t>
      </w:r>
    </w:p>
    <w:p w14:paraId="317D94E2" w14:textId="77777777" w:rsidR="00137C56" w:rsidRPr="00137C56" w:rsidRDefault="00137C56" w:rsidP="000F0A98">
      <w:pPr>
        <w:pStyle w:val="Antrat2"/>
        <w:spacing w:before="0"/>
        <w:ind w:firstLine="851"/>
        <w:jc w:val="center"/>
        <w:rPr>
          <w:rFonts w:ascii="Arial" w:hAnsi="Arial" w:cs="Arial"/>
          <w:b/>
          <w:bCs/>
          <w:color w:val="000000" w:themeColor="text1"/>
          <w:sz w:val="22"/>
          <w:szCs w:val="22"/>
        </w:rPr>
      </w:pPr>
      <w:r w:rsidRPr="00137C56">
        <w:rPr>
          <w:rFonts w:ascii="Arial" w:hAnsi="Arial" w:cs="Arial"/>
          <w:b/>
          <w:bCs/>
          <w:color w:val="000000" w:themeColor="text1"/>
          <w:sz w:val="22"/>
          <w:szCs w:val="22"/>
        </w:rPr>
        <w:t>VADOVYBĖS APSAUGOS TARNYBA</w:t>
      </w:r>
    </w:p>
    <w:p w14:paraId="39C567EF" w14:textId="50895CB5" w:rsidR="00137C56" w:rsidRPr="00137C56" w:rsidRDefault="00137C56" w:rsidP="000F0A98">
      <w:pPr>
        <w:ind w:firstLine="851"/>
        <w:jc w:val="center"/>
        <w:rPr>
          <w:rFonts w:ascii="Arial" w:hAnsi="Arial" w:cs="Arial"/>
          <w:b/>
          <w:bCs/>
          <w:color w:val="000000" w:themeColor="text1"/>
          <w:sz w:val="22"/>
          <w:szCs w:val="22"/>
        </w:rPr>
      </w:pPr>
      <w:r w:rsidRPr="00137C56">
        <w:rPr>
          <w:rFonts w:ascii="Arial" w:hAnsi="Arial" w:cs="Arial"/>
          <w:b/>
          <w:bCs/>
          <w:color w:val="000000" w:themeColor="text1"/>
          <w:sz w:val="22"/>
          <w:szCs w:val="22"/>
        </w:rPr>
        <w:t>KORUPCIJOS PREVENCIJOS IR VIDAUS TYRIMŲ SKYRIUS</w:t>
      </w:r>
    </w:p>
    <w:p w14:paraId="653120C0" w14:textId="77777777" w:rsidR="00137C56" w:rsidRDefault="00137C56" w:rsidP="000F0A98">
      <w:pPr>
        <w:jc w:val="center"/>
        <w:rPr>
          <w:rFonts w:ascii="Arial" w:hAnsi="Arial" w:cs="Arial"/>
          <w:sz w:val="22"/>
          <w:szCs w:val="22"/>
        </w:rPr>
      </w:pPr>
    </w:p>
    <w:p w14:paraId="28C2594B" w14:textId="77777777" w:rsidR="00137C56" w:rsidRDefault="00137C56" w:rsidP="000F0A98">
      <w:pPr>
        <w:ind w:left="5760" w:firstLine="720"/>
        <w:rPr>
          <w:rFonts w:ascii="Arial" w:hAnsi="Arial" w:cs="Arial"/>
          <w:sz w:val="22"/>
          <w:szCs w:val="22"/>
        </w:rPr>
      </w:pPr>
      <w:r>
        <w:rPr>
          <w:rFonts w:ascii="Arial" w:hAnsi="Arial" w:cs="Arial"/>
          <w:sz w:val="22"/>
          <w:szCs w:val="22"/>
        </w:rPr>
        <w:t>TVIRTINU</w:t>
      </w:r>
    </w:p>
    <w:p w14:paraId="42E8492B" w14:textId="77777777" w:rsidR="00137C56" w:rsidRDefault="00137C56" w:rsidP="000F0A98">
      <w:pPr>
        <w:ind w:left="5760" w:firstLine="720"/>
        <w:rPr>
          <w:rFonts w:ascii="Arial" w:hAnsi="Arial" w:cs="Arial"/>
          <w:sz w:val="22"/>
          <w:szCs w:val="22"/>
        </w:rPr>
      </w:pPr>
    </w:p>
    <w:p w14:paraId="644BD5EE" w14:textId="7ED30F0A" w:rsidR="00137C56" w:rsidRDefault="00137C56" w:rsidP="000F0A98">
      <w:pPr>
        <w:ind w:left="5760" w:firstLine="720"/>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DOCPROPERTY  DLX:abs_VRM_TvirtinancioAsmensPareigos:Title  \* MERGEFORMAT </w:instrText>
      </w:r>
      <w:r>
        <w:rPr>
          <w:rFonts w:ascii="Arial" w:hAnsi="Arial" w:cs="Arial"/>
          <w:sz w:val="22"/>
          <w:szCs w:val="22"/>
        </w:rPr>
        <w:fldChar w:fldCharType="separate"/>
      </w:r>
      <w:r>
        <w:rPr>
          <w:rFonts w:ascii="Arial" w:hAnsi="Arial" w:cs="Arial"/>
          <w:sz w:val="22"/>
          <w:szCs w:val="22"/>
        </w:rPr>
        <w:t>Direktorius</w:t>
      </w:r>
      <w:r>
        <w:rPr>
          <w:rFonts w:ascii="Arial" w:hAnsi="Arial" w:cs="Arial"/>
          <w:sz w:val="22"/>
          <w:szCs w:val="22"/>
        </w:rPr>
        <w:fldChar w:fldCharType="end"/>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DOCPROPERTY  DLX:abs_VRM_TvirtinantisAsmuo:Title  \* MERGEFORMAT </w:instrText>
      </w:r>
      <w:r>
        <w:rPr>
          <w:rFonts w:ascii="Arial" w:hAnsi="Arial" w:cs="Arial"/>
          <w:sz w:val="22"/>
          <w:szCs w:val="22"/>
        </w:rPr>
        <w:fldChar w:fldCharType="separate"/>
      </w:r>
      <w:r>
        <w:rPr>
          <w:rFonts w:ascii="Arial" w:hAnsi="Arial" w:cs="Arial"/>
          <w:sz w:val="22"/>
          <w:szCs w:val="22"/>
        </w:rPr>
        <w:t>Rymantas Mockevičius</w:t>
      </w:r>
      <w:r>
        <w:rPr>
          <w:rFonts w:ascii="Arial" w:hAnsi="Arial" w:cs="Arial"/>
          <w:sz w:val="22"/>
          <w:szCs w:val="22"/>
        </w:rPr>
        <w:fldChar w:fldCharType="end"/>
      </w:r>
    </w:p>
    <w:p w14:paraId="5719E9AC" w14:textId="77777777" w:rsidR="00137C56" w:rsidRDefault="00137C56" w:rsidP="000F0A98">
      <w:pPr>
        <w:spacing w:line="360" w:lineRule="auto"/>
        <w:ind w:firstLine="1247"/>
        <w:jc w:val="center"/>
        <w:rPr>
          <w:rFonts w:ascii="Arial" w:hAnsi="Arial" w:cs="Arial"/>
          <w:b/>
          <w:sz w:val="22"/>
          <w:szCs w:val="22"/>
        </w:rPr>
      </w:pPr>
    </w:p>
    <w:p w14:paraId="0E751BE1" w14:textId="77777777" w:rsidR="00137C56" w:rsidRDefault="00137C56" w:rsidP="000F0A98">
      <w:pPr>
        <w:spacing w:line="360" w:lineRule="auto"/>
        <w:ind w:firstLine="1247"/>
        <w:jc w:val="center"/>
        <w:rPr>
          <w:rFonts w:ascii="Arial" w:hAnsi="Arial" w:cs="Arial"/>
          <w:b/>
          <w:sz w:val="22"/>
          <w:szCs w:val="22"/>
        </w:rPr>
      </w:pPr>
    </w:p>
    <w:p w14:paraId="1AEDDF5A" w14:textId="18264015" w:rsidR="00000EBA" w:rsidRPr="00490AC7" w:rsidRDefault="007C791E" w:rsidP="000F0A98">
      <w:pPr>
        <w:ind w:firstLine="1247"/>
        <w:jc w:val="center"/>
        <w:rPr>
          <w:rFonts w:ascii="Arial" w:hAnsi="Arial" w:cs="Arial"/>
          <w:b/>
          <w:sz w:val="22"/>
          <w:szCs w:val="22"/>
        </w:rPr>
      </w:pPr>
      <w:r w:rsidRPr="00490AC7">
        <w:rPr>
          <w:rFonts w:ascii="Arial" w:hAnsi="Arial" w:cs="Arial"/>
          <w:b/>
          <w:sz w:val="22"/>
          <w:szCs w:val="22"/>
        </w:rPr>
        <w:t xml:space="preserve">LIETUVOS RESPUBLIKOS </w:t>
      </w:r>
      <w:r w:rsidR="00000EBA" w:rsidRPr="00490AC7">
        <w:rPr>
          <w:rFonts w:ascii="Arial" w:hAnsi="Arial" w:cs="Arial"/>
          <w:b/>
          <w:sz w:val="22"/>
          <w:szCs w:val="22"/>
        </w:rPr>
        <w:t>VADOVYBĖS APSAUGOS TYARNYBOS</w:t>
      </w:r>
    </w:p>
    <w:p w14:paraId="6C27855A" w14:textId="3ACB45AA" w:rsidR="00000EBA" w:rsidRDefault="00000EBA" w:rsidP="000F0A98">
      <w:pPr>
        <w:ind w:firstLine="1247"/>
        <w:jc w:val="center"/>
        <w:rPr>
          <w:rFonts w:ascii="Arial" w:hAnsi="Arial" w:cs="Arial"/>
          <w:b/>
          <w:sz w:val="22"/>
          <w:szCs w:val="22"/>
        </w:rPr>
      </w:pPr>
      <w:r w:rsidRPr="00490AC7">
        <w:rPr>
          <w:rFonts w:ascii="Arial" w:hAnsi="Arial" w:cs="Arial"/>
          <w:b/>
          <w:sz w:val="22"/>
          <w:szCs w:val="22"/>
        </w:rPr>
        <w:t>VEIKLOS SRITIES VERTINIMO APRAŠYMAS</w:t>
      </w:r>
    </w:p>
    <w:p w14:paraId="4ED89006" w14:textId="77777777" w:rsidR="000F0A98" w:rsidRDefault="000F0A98" w:rsidP="000F0A98">
      <w:pPr>
        <w:jc w:val="center"/>
        <w:rPr>
          <w:rFonts w:ascii="Arial" w:hAnsi="Arial" w:cs="Arial"/>
          <w:sz w:val="22"/>
          <w:szCs w:val="22"/>
        </w:rPr>
      </w:pPr>
    </w:p>
    <w:p w14:paraId="651A14F6" w14:textId="0821BEAE" w:rsidR="000F0A98" w:rsidRDefault="009451C1" w:rsidP="000F0A98">
      <w:pPr>
        <w:jc w:val="center"/>
        <w:rPr>
          <w:rFonts w:ascii="Arial" w:hAnsi="Arial" w:cs="Arial"/>
          <w:sz w:val="22"/>
          <w:szCs w:val="22"/>
        </w:rPr>
      </w:pPr>
      <w:r>
        <w:rPr>
          <w:rFonts w:ascii="Arial" w:hAnsi="Arial" w:cs="Arial"/>
          <w:sz w:val="22"/>
          <w:szCs w:val="22"/>
        </w:rPr>
        <w:t xml:space="preserve">2020-11-30 </w:t>
      </w:r>
      <w:r w:rsidR="000F0A98">
        <w:rPr>
          <w:rFonts w:ascii="Arial" w:hAnsi="Arial" w:cs="Arial"/>
          <w:sz w:val="22"/>
          <w:szCs w:val="22"/>
        </w:rPr>
        <w:t>Nr.</w:t>
      </w:r>
      <w:r>
        <w:rPr>
          <w:rFonts w:ascii="Arial" w:hAnsi="Arial" w:cs="Arial"/>
          <w:sz w:val="22"/>
          <w:szCs w:val="22"/>
        </w:rPr>
        <w:t xml:space="preserve"> TT-23</w:t>
      </w:r>
    </w:p>
    <w:p w14:paraId="34A318F4" w14:textId="77777777" w:rsidR="000F0A98" w:rsidRDefault="000F0A98" w:rsidP="000F0A98">
      <w:pPr>
        <w:jc w:val="center"/>
        <w:rPr>
          <w:rFonts w:ascii="Arial" w:hAnsi="Arial" w:cs="Arial"/>
          <w:sz w:val="22"/>
          <w:szCs w:val="22"/>
        </w:rPr>
      </w:pPr>
      <w:r>
        <w:rPr>
          <w:rFonts w:ascii="Arial" w:hAnsi="Arial" w:cs="Arial"/>
          <w:sz w:val="22"/>
          <w:szCs w:val="22"/>
        </w:rPr>
        <w:t>Vilnius</w:t>
      </w:r>
    </w:p>
    <w:p w14:paraId="3A19555B" w14:textId="77777777" w:rsidR="000F0A98" w:rsidRPr="00490AC7" w:rsidRDefault="000F0A98" w:rsidP="000F0A98">
      <w:pPr>
        <w:spacing w:line="360" w:lineRule="auto"/>
        <w:ind w:firstLine="1247"/>
        <w:jc w:val="center"/>
        <w:rPr>
          <w:rFonts w:ascii="Arial" w:hAnsi="Arial" w:cs="Arial"/>
          <w:b/>
          <w:sz w:val="22"/>
          <w:szCs w:val="22"/>
        </w:rPr>
      </w:pPr>
    </w:p>
    <w:p w14:paraId="424B9B6C" w14:textId="77777777" w:rsidR="00000EBA" w:rsidRPr="00490AC7" w:rsidRDefault="00000EBA" w:rsidP="000F0A98">
      <w:pPr>
        <w:spacing w:line="360" w:lineRule="auto"/>
        <w:ind w:firstLine="1247"/>
        <w:jc w:val="center"/>
        <w:rPr>
          <w:rFonts w:ascii="Arial" w:hAnsi="Arial" w:cs="Arial"/>
          <w:sz w:val="22"/>
          <w:szCs w:val="22"/>
        </w:rPr>
      </w:pPr>
    </w:p>
    <w:p w14:paraId="279184C8" w14:textId="6F977F39" w:rsidR="00102FE4" w:rsidRPr="00490AC7" w:rsidRDefault="00000EBA" w:rsidP="00FF2999">
      <w:pPr>
        <w:spacing w:line="360" w:lineRule="auto"/>
        <w:ind w:firstLine="1247"/>
        <w:jc w:val="both"/>
        <w:rPr>
          <w:rFonts w:ascii="Arial" w:hAnsi="Arial" w:cs="Arial"/>
          <w:bCs/>
          <w:sz w:val="22"/>
          <w:szCs w:val="22"/>
        </w:rPr>
      </w:pPr>
      <w:r w:rsidRPr="00490AC7">
        <w:rPr>
          <w:rFonts w:ascii="Arial" w:hAnsi="Arial" w:cs="Arial"/>
          <w:sz w:val="22"/>
          <w:szCs w:val="22"/>
        </w:rPr>
        <w:t>Vadovaudamasis Korupcijos rizikos analizės atlikimo tvarkos, patvirtintos Lietuvos Respublikos Vyriausybės 2002 m. spalio 8 d. nutarimu Nr. 1601 „Dėl korupcijos rizikos analizės atlikimo tvarkos patvirtinimo“, 7 punktu ir Valstybės ar savivaldybės įstaigų veiklos sričių, kuriose egzistuoja didelė korupcijos pasireiškimo tikimybė, nustatymo rekomendacijomis, patvirtintomis Lietuvos Respublikos specialiųjų tyrimų tarnybos 2011 m. gegužės 13 d. įsakymu Nr. 2-170 „Dėl Valstybės ir savivaldybės įstaigų veiklos sričių, kuriose egzistuoja didelė korupcijos pasireiškimo tikimybė, nustatymo rekomendacijų patvirtinimo“,</w:t>
      </w:r>
      <w:r w:rsidR="00A649FD" w:rsidRPr="00490AC7">
        <w:rPr>
          <w:rFonts w:ascii="Arial" w:hAnsi="Arial" w:cs="Arial"/>
          <w:sz w:val="22"/>
          <w:szCs w:val="22"/>
        </w:rPr>
        <w:t xml:space="preserve"> Vadovybės apsaugos tarnybos (toliau – </w:t>
      </w:r>
      <w:r w:rsidR="00A77A53" w:rsidRPr="00490AC7">
        <w:rPr>
          <w:rFonts w:ascii="Arial" w:hAnsi="Arial" w:cs="Arial"/>
          <w:sz w:val="22"/>
          <w:szCs w:val="22"/>
        </w:rPr>
        <w:t>Tarnyba</w:t>
      </w:r>
      <w:r w:rsidR="00A649FD" w:rsidRPr="00490AC7">
        <w:rPr>
          <w:rFonts w:ascii="Arial" w:hAnsi="Arial" w:cs="Arial"/>
          <w:sz w:val="22"/>
          <w:szCs w:val="22"/>
        </w:rPr>
        <w:t xml:space="preserve">) Korupcijos prevencijos ir vidaus tyrimų skyrius (toliau – KPVTS) atliko korupcijos pasireiškimo tikimybės nustatymą </w:t>
      </w:r>
      <w:r w:rsidR="00B6721A" w:rsidRPr="00490AC7">
        <w:rPr>
          <w:rFonts w:ascii="Arial" w:hAnsi="Arial" w:cs="Arial"/>
          <w:bCs/>
          <w:sz w:val="22"/>
          <w:szCs w:val="22"/>
        </w:rPr>
        <w:t>tarnybinių komandiruočių ir joms skirtų lėšų naudojimo srityje.</w:t>
      </w:r>
    </w:p>
    <w:p w14:paraId="4E61AA02" w14:textId="3D77968B" w:rsidR="00B6721A" w:rsidRPr="00490AC7" w:rsidRDefault="00B6721A" w:rsidP="00FF2999">
      <w:pPr>
        <w:spacing w:line="360" w:lineRule="auto"/>
        <w:ind w:firstLine="1247"/>
        <w:jc w:val="both"/>
        <w:rPr>
          <w:rFonts w:ascii="Arial" w:hAnsi="Arial" w:cs="Arial"/>
          <w:sz w:val="22"/>
          <w:szCs w:val="22"/>
        </w:rPr>
      </w:pPr>
      <w:r w:rsidRPr="00490AC7">
        <w:rPr>
          <w:rFonts w:ascii="Arial" w:hAnsi="Arial" w:cs="Arial"/>
          <w:b/>
          <w:bCs/>
          <w:sz w:val="22"/>
          <w:szCs w:val="22"/>
        </w:rPr>
        <w:t>Analizės ir vertinimo tikslas</w:t>
      </w:r>
      <w:r w:rsidRPr="00490AC7">
        <w:rPr>
          <w:rFonts w:ascii="Arial" w:hAnsi="Arial" w:cs="Arial"/>
          <w:sz w:val="22"/>
          <w:szCs w:val="22"/>
        </w:rPr>
        <w:t xml:space="preserve"> – nustatyti teisinio reglamentavimo trūkumus, sudarančius prielaidas korupcijai pasireikšti, teisės aktų įgyvendinimo problemas, susijusias su korupcija, išanalizuoti praktinį procedūrų vykdymą, įvertinti, ar veiklos sritis yra skaidri, ar laikomasi teisės aktų reikalavimų, ir nustatyti galimus korupcijos rizikos veiksnius, prireikus pasiūlyti prevencijos priemones analizės ir vertinimo metu nustatytiems korupcijos rizikos veiksniams valdyti ar pašalinti.</w:t>
      </w:r>
    </w:p>
    <w:p w14:paraId="22F85C5A" w14:textId="656CC683" w:rsidR="00B6721A" w:rsidRPr="00490AC7" w:rsidRDefault="00B6721A" w:rsidP="00FF2999">
      <w:pPr>
        <w:spacing w:line="360" w:lineRule="auto"/>
        <w:ind w:firstLine="1247"/>
        <w:jc w:val="both"/>
        <w:rPr>
          <w:rFonts w:ascii="Arial" w:hAnsi="Arial" w:cs="Arial"/>
          <w:sz w:val="22"/>
          <w:szCs w:val="22"/>
        </w:rPr>
      </w:pPr>
      <w:r w:rsidRPr="00490AC7">
        <w:rPr>
          <w:rFonts w:ascii="Arial" w:hAnsi="Arial" w:cs="Arial"/>
          <w:b/>
          <w:bCs/>
          <w:sz w:val="22"/>
          <w:szCs w:val="22"/>
        </w:rPr>
        <w:t>Analizuojamas laikotarpis</w:t>
      </w:r>
      <w:r w:rsidRPr="00490AC7">
        <w:rPr>
          <w:rFonts w:ascii="Arial" w:hAnsi="Arial" w:cs="Arial"/>
          <w:sz w:val="22"/>
          <w:szCs w:val="22"/>
        </w:rPr>
        <w:t xml:space="preserve"> – 2019 m. liepos 1 d.–20</w:t>
      </w:r>
      <w:r w:rsidR="006E385A" w:rsidRPr="00490AC7">
        <w:rPr>
          <w:rFonts w:ascii="Arial" w:hAnsi="Arial" w:cs="Arial"/>
          <w:sz w:val="22"/>
          <w:szCs w:val="22"/>
        </w:rPr>
        <w:t>20</w:t>
      </w:r>
      <w:r w:rsidRPr="00490AC7">
        <w:rPr>
          <w:rFonts w:ascii="Arial" w:hAnsi="Arial" w:cs="Arial"/>
          <w:sz w:val="22"/>
          <w:szCs w:val="22"/>
        </w:rPr>
        <w:t xml:space="preserve"> m. birželio 30 d.</w:t>
      </w:r>
    </w:p>
    <w:p w14:paraId="69271603" w14:textId="794A5419" w:rsidR="00B6721A" w:rsidRPr="00490AC7" w:rsidRDefault="00B6721A" w:rsidP="00FF2999">
      <w:pPr>
        <w:spacing w:line="360" w:lineRule="auto"/>
        <w:ind w:firstLine="1247"/>
        <w:jc w:val="both"/>
        <w:rPr>
          <w:rFonts w:ascii="Arial" w:hAnsi="Arial" w:cs="Arial"/>
          <w:bCs/>
          <w:sz w:val="22"/>
          <w:szCs w:val="22"/>
        </w:rPr>
      </w:pPr>
      <w:r w:rsidRPr="00490AC7">
        <w:rPr>
          <w:rFonts w:ascii="Arial" w:hAnsi="Arial" w:cs="Arial"/>
          <w:b/>
          <w:bCs/>
          <w:sz w:val="22"/>
          <w:szCs w:val="22"/>
        </w:rPr>
        <w:t>Analizuojamas objektas (veiklos sritis)</w:t>
      </w:r>
      <w:r w:rsidRPr="00490AC7">
        <w:rPr>
          <w:rFonts w:ascii="Arial" w:hAnsi="Arial" w:cs="Arial"/>
          <w:sz w:val="22"/>
          <w:szCs w:val="22"/>
        </w:rPr>
        <w:t xml:space="preserve"> - </w:t>
      </w:r>
      <w:r w:rsidRPr="00490AC7">
        <w:rPr>
          <w:rFonts w:ascii="Arial" w:hAnsi="Arial" w:cs="Arial"/>
          <w:bCs/>
          <w:sz w:val="22"/>
          <w:szCs w:val="22"/>
        </w:rPr>
        <w:t xml:space="preserve">Tarnybinės komandiruotės ir joms skirtų lėšų naudojimas Vadovybės apsaugos departamente prie Vidaus reikalų ministerijos (toliau – </w:t>
      </w:r>
      <w:r w:rsidR="00A77A53" w:rsidRPr="00490AC7">
        <w:rPr>
          <w:rFonts w:ascii="Arial" w:hAnsi="Arial" w:cs="Arial"/>
          <w:bCs/>
          <w:sz w:val="22"/>
          <w:szCs w:val="22"/>
        </w:rPr>
        <w:t>Departamentas</w:t>
      </w:r>
      <w:r w:rsidRPr="00490AC7">
        <w:rPr>
          <w:rFonts w:ascii="Arial" w:hAnsi="Arial" w:cs="Arial"/>
          <w:bCs/>
          <w:sz w:val="22"/>
          <w:szCs w:val="22"/>
        </w:rPr>
        <w:t>).</w:t>
      </w:r>
    </w:p>
    <w:p w14:paraId="5BE7BFA4" w14:textId="23AD61BB" w:rsidR="00B6721A" w:rsidRPr="00490AC7" w:rsidRDefault="00B6721A" w:rsidP="00FF2999">
      <w:pPr>
        <w:spacing w:line="360" w:lineRule="auto"/>
        <w:ind w:firstLine="1247"/>
        <w:jc w:val="both"/>
        <w:rPr>
          <w:rFonts w:ascii="Arial" w:hAnsi="Arial" w:cs="Arial"/>
          <w:sz w:val="22"/>
          <w:szCs w:val="22"/>
        </w:rPr>
      </w:pPr>
    </w:p>
    <w:p w14:paraId="4D8B1B80" w14:textId="57C922DE" w:rsidR="0040309E" w:rsidRPr="00490AC7" w:rsidRDefault="0040309E" w:rsidP="004B059D">
      <w:pPr>
        <w:spacing w:line="360" w:lineRule="auto"/>
        <w:ind w:firstLine="1247"/>
        <w:jc w:val="both"/>
        <w:rPr>
          <w:rFonts w:ascii="Arial" w:hAnsi="Arial" w:cs="Arial"/>
          <w:b/>
          <w:bCs/>
          <w:sz w:val="22"/>
          <w:szCs w:val="22"/>
        </w:rPr>
      </w:pPr>
      <w:r w:rsidRPr="00490AC7">
        <w:rPr>
          <w:rFonts w:ascii="Arial" w:hAnsi="Arial" w:cs="Arial"/>
          <w:b/>
          <w:bCs/>
          <w:sz w:val="22"/>
          <w:szCs w:val="22"/>
        </w:rPr>
        <w:t>Esamos situacijos analizė ir korupcijos rizikos veiksnių nustatymas</w:t>
      </w:r>
    </w:p>
    <w:p w14:paraId="5A4B8C1E" w14:textId="1F4B4333" w:rsidR="0040309E" w:rsidRPr="00490AC7" w:rsidRDefault="0040309E" w:rsidP="00FF2999">
      <w:pPr>
        <w:spacing w:line="360" w:lineRule="auto"/>
        <w:ind w:firstLine="1247"/>
        <w:jc w:val="both"/>
        <w:rPr>
          <w:rFonts w:ascii="Arial" w:hAnsi="Arial" w:cs="Arial"/>
          <w:b/>
          <w:bCs/>
          <w:sz w:val="22"/>
          <w:szCs w:val="22"/>
        </w:rPr>
      </w:pPr>
    </w:p>
    <w:p w14:paraId="255DCF60" w14:textId="12E57ADF" w:rsidR="0040309E" w:rsidRPr="00490AC7" w:rsidRDefault="0040309E" w:rsidP="00FF2999">
      <w:pPr>
        <w:pStyle w:val="Hyperlink1"/>
        <w:spacing w:line="360" w:lineRule="auto"/>
        <w:ind w:firstLine="1247"/>
        <w:rPr>
          <w:rFonts w:ascii="Arial" w:hAnsi="Arial" w:cs="Arial"/>
          <w:sz w:val="22"/>
          <w:szCs w:val="22"/>
          <w:lang w:val="lt-LT"/>
        </w:rPr>
      </w:pPr>
      <w:r w:rsidRPr="00490AC7">
        <w:rPr>
          <w:rFonts w:ascii="Arial" w:hAnsi="Arial" w:cs="Arial"/>
          <w:sz w:val="22"/>
          <w:szCs w:val="22"/>
          <w:lang w:val="lt-LT"/>
        </w:rPr>
        <w:t xml:space="preserve">Vadovybės apsaugos departamento prie Vidaus reikalų ministerijos komandiruočių tvarkos aprašas (toliau – Aprašas) patvirtintas </w:t>
      </w:r>
      <w:r w:rsidR="00A77A53" w:rsidRPr="00490AC7">
        <w:rPr>
          <w:rFonts w:ascii="Arial" w:hAnsi="Arial" w:cs="Arial"/>
          <w:sz w:val="22"/>
          <w:szCs w:val="22"/>
          <w:lang w:val="lt-LT"/>
        </w:rPr>
        <w:t>Departamento</w:t>
      </w:r>
      <w:r w:rsidRPr="00490AC7">
        <w:rPr>
          <w:rFonts w:ascii="Arial" w:hAnsi="Arial" w:cs="Arial"/>
          <w:sz w:val="22"/>
          <w:szCs w:val="22"/>
          <w:lang w:val="lt-LT"/>
        </w:rPr>
        <w:t xml:space="preserve"> direktoriaus 2018 m. spalio 1 d. </w:t>
      </w:r>
      <w:r w:rsidRPr="00490AC7">
        <w:rPr>
          <w:rFonts w:ascii="Arial" w:hAnsi="Arial" w:cs="Arial"/>
          <w:sz w:val="22"/>
          <w:szCs w:val="22"/>
          <w:lang w:val="lt-LT"/>
        </w:rPr>
        <w:lastRenderedPageBreak/>
        <w:t>įsakymu Nr. V-487 „Dėl Vadovybės apsaugos departamento prie Vidaus reikalų ministerijos komandiruočių tvarkos aprašo patvirtinimo“ nustato valstybės tarnautojų ir darbuotojų, dirbančių pagal darbo sutartis (toliau kartu – darbuotojai) komandiruočių tvarką.</w:t>
      </w:r>
      <w:r w:rsidR="003F01CC" w:rsidRPr="00490AC7">
        <w:rPr>
          <w:rFonts w:ascii="Arial" w:hAnsi="Arial" w:cs="Arial"/>
          <w:sz w:val="22"/>
          <w:szCs w:val="22"/>
          <w:lang w:val="lt-LT"/>
        </w:rPr>
        <w:t xml:space="preserve"> Išlaidų, susijusių su komandiruote Lietuvos Respublikos teritorijoje ar užsienio valstybėje, apmokamą reglamentuoja Komandiruočių išlaidų apmokėjimo biudžetinėse įstaigose taisyklės, patvirtintos Lietuvos Respublikos Vyriausybės 2004 m. balandžio 29 d. nutarimu Nr. 526 „Dėl dienpinigių ir kitų tarnybinių komandiruočių išlaidų apmokėjimo“, ir Departamento direktoriaus įsakymas dėl siuntimo į komandiruotę.</w:t>
      </w:r>
      <w:r w:rsidRPr="00490AC7">
        <w:rPr>
          <w:rFonts w:ascii="Arial" w:hAnsi="Arial" w:cs="Arial"/>
          <w:sz w:val="22"/>
          <w:szCs w:val="22"/>
          <w:lang w:val="lt-LT"/>
        </w:rPr>
        <w:t xml:space="preserve"> Šios analizės metu buvo vertinama ar</w:t>
      </w:r>
      <w:r w:rsidR="00A77A53" w:rsidRPr="00490AC7">
        <w:rPr>
          <w:rFonts w:ascii="Arial" w:hAnsi="Arial" w:cs="Arial"/>
          <w:sz w:val="22"/>
          <w:szCs w:val="22"/>
          <w:lang w:val="lt-LT"/>
        </w:rPr>
        <w:t xml:space="preserve"> nustatytos procedūros susijusios su</w:t>
      </w:r>
      <w:r w:rsidRPr="00490AC7">
        <w:rPr>
          <w:rFonts w:ascii="Arial" w:hAnsi="Arial" w:cs="Arial"/>
          <w:sz w:val="22"/>
          <w:szCs w:val="22"/>
          <w:lang w:val="lt-LT"/>
        </w:rPr>
        <w:t xml:space="preserve"> komandiruo</w:t>
      </w:r>
      <w:r w:rsidR="00A77A53" w:rsidRPr="00490AC7">
        <w:rPr>
          <w:rFonts w:ascii="Arial" w:hAnsi="Arial" w:cs="Arial"/>
          <w:sz w:val="22"/>
          <w:szCs w:val="22"/>
          <w:lang w:val="lt-LT"/>
        </w:rPr>
        <w:t xml:space="preserve">tėmis </w:t>
      </w:r>
      <w:r w:rsidRPr="00490AC7">
        <w:rPr>
          <w:rFonts w:ascii="Arial" w:hAnsi="Arial" w:cs="Arial"/>
          <w:sz w:val="22"/>
          <w:szCs w:val="22"/>
          <w:lang w:val="lt-LT"/>
        </w:rPr>
        <w:t xml:space="preserve"> buvo skaidr</w:t>
      </w:r>
      <w:r w:rsidR="00A77A53" w:rsidRPr="00490AC7">
        <w:rPr>
          <w:rFonts w:ascii="Arial" w:hAnsi="Arial" w:cs="Arial"/>
          <w:sz w:val="22"/>
          <w:szCs w:val="22"/>
          <w:lang w:val="lt-LT"/>
        </w:rPr>
        <w:t>io</w:t>
      </w:r>
      <w:r w:rsidRPr="00490AC7">
        <w:rPr>
          <w:rFonts w:ascii="Arial" w:hAnsi="Arial" w:cs="Arial"/>
          <w:sz w:val="22"/>
          <w:szCs w:val="22"/>
          <w:lang w:val="lt-LT"/>
        </w:rPr>
        <w:t>s, ar laikomasi teisės aktų reikalavimų.</w:t>
      </w:r>
      <w:r w:rsidR="000A44FB" w:rsidRPr="00490AC7">
        <w:rPr>
          <w:rFonts w:ascii="Arial" w:hAnsi="Arial" w:cs="Arial"/>
          <w:sz w:val="22"/>
          <w:szCs w:val="22"/>
          <w:lang w:val="lt-LT"/>
        </w:rPr>
        <w:t xml:space="preserve"> Nuo 2020 m. liepos 1 d. Departamentas tapo savarankiška įstaiga – Tarnyba. Tarnybos veiklos organizavimo teisinius pagrindus nustato Lietuvos Respublikos vadovybės apsaugos įstatymas. Dėl šios priežasties nuo 2020 m. liepos 1 d. Aprašas neteko galios. Tarnyboje priimtas analogiškas Aprašui, Tarnybinių komandiruočių tvarkos aprašas (toliau – Tarnybos aprašas) patvirtintas Tarnybos direktoriaus 2020 m. liepos 1 d. įsakymu Nr. V-14.</w:t>
      </w:r>
    </w:p>
    <w:p w14:paraId="18830FD9" w14:textId="56023E79" w:rsidR="0040309E" w:rsidRPr="00490AC7" w:rsidRDefault="00510660" w:rsidP="00FF2999">
      <w:pPr>
        <w:pStyle w:val="Hyperlink1"/>
        <w:spacing w:line="360" w:lineRule="auto"/>
        <w:ind w:firstLine="1247"/>
        <w:rPr>
          <w:rFonts w:ascii="Arial" w:hAnsi="Arial" w:cs="Arial"/>
          <w:sz w:val="22"/>
          <w:szCs w:val="22"/>
          <w:lang w:val="lt-LT"/>
        </w:rPr>
      </w:pPr>
      <w:r w:rsidRPr="00490AC7">
        <w:rPr>
          <w:rFonts w:ascii="Arial" w:hAnsi="Arial" w:cs="Arial"/>
          <w:sz w:val="22"/>
          <w:szCs w:val="22"/>
          <w:lang w:val="lt-LT"/>
        </w:rPr>
        <w:t>Aprašas nustato</w:t>
      </w:r>
      <w:r w:rsidR="00947596" w:rsidRPr="00490AC7">
        <w:rPr>
          <w:rFonts w:ascii="Arial" w:hAnsi="Arial" w:cs="Arial"/>
          <w:sz w:val="22"/>
          <w:szCs w:val="22"/>
          <w:lang w:val="lt-LT"/>
        </w:rPr>
        <w:t xml:space="preserve"> (Aprašo II skyrius)</w:t>
      </w:r>
      <w:r w:rsidRPr="00490AC7">
        <w:rPr>
          <w:rFonts w:ascii="Arial" w:hAnsi="Arial" w:cs="Arial"/>
          <w:sz w:val="22"/>
          <w:szCs w:val="22"/>
          <w:lang w:val="lt-LT"/>
        </w:rPr>
        <w:t>, kad siuntimas į komandiruotę įforminamas Departamento direktoriaus įsakymu (toliau – Įsakymas). Analizuojamo laikotarpio 2019 m. parengti 129 Įsakymai, 2020 m. – 62 Įsakymai. Aprašo 4 p. nustatyta, kad Įsakymus rengia Bendrųjų reikalų skyrius</w:t>
      </w:r>
      <w:r w:rsidR="00E64944" w:rsidRPr="00490AC7">
        <w:rPr>
          <w:rFonts w:ascii="Arial" w:hAnsi="Arial" w:cs="Arial"/>
          <w:sz w:val="22"/>
          <w:szCs w:val="22"/>
          <w:lang w:val="lt-LT"/>
        </w:rPr>
        <w:t xml:space="preserve"> gavęs siunčiamo darbuotojo arba struktūrinio padalinio vadovo parengtą tarnybinį pranešimą su Departamento direktoriaus rezoliucija (Aprašo 4.1 p.), teisės aktą dėl saugomų asmenų komandiruotės ar delegacijos sudarymo (Aprašo 4.2 p.), struktūrinio padalinio vadovo nurodymą dėl komandiruojamų darbuotojų užtikrinti saugomų asmenų fizinę apsaugą ar kitą informaciją apie komandiruotę (Aprašo 4.3 p.)</w:t>
      </w:r>
      <w:r w:rsidRPr="00490AC7">
        <w:rPr>
          <w:rFonts w:ascii="Arial" w:hAnsi="Arial" w:cs="Arial"/>
          <w:sz w:val="22"/>
          <w:szCs w:val="22"/>
          <w:lang w:val="lt-LT"/>
        </w:rPr>
        <w:t>. Visais atvejais Įsakymai buvo parengti</w:t>
      </w:r>
      <w:r w:rsidR="00E64944" w:rsidRPr="00490AC7">
        <w:rPr>
          <w:rFonts w:ascii="Arial" w:hAnsi="Arial" w:cs="Arial"/>
          <w:sz w:val="22"/>
          <w:szCs w:val="22"/>
          <w:lang w:val="lt-LT"/>
        </w:rPr>
        <w:t xml:space="preserve"> vadovaujantis minėtomis nuostatomis išskyrus tai, kad juos rengė</w:t>
      </w:r>
      <w:r w:rsidRPr="00490AC7">
        <w:rPr>
          <w:rFonts w:ascii="Arial" w:hAnsi="Arial" w:cs="Arial"/>
          <w:sz w:val="22"/>
          <w:szCs w:val="22"/>
          <w:lang w:val="lt-LT"/>
        </w:rPr>
        <w:t xml:space="preserve"> </w:t>
      </w:r>
      <w:r w:rsidR="00970BAC" w:rsidRPr="00490AC7">
        <w:rPr>
          <w:rFonts w:ascii="Arial" w:hAnsi="Arial" w:cs="Arial"/>
          <w:sz w:val="22"/>
          <w:szCs w:val="22"/>
          <w:lang w:val="lt-LT"/>
        </w:rPr>
        <w:t>Departamento</w:t>
      </w:r>
      <w:r w:rsidRPr="00490AC7">
        <w:rPr>
          <w:rFonts w:ascii="Arial" w:hAnsi="Arial" w:cs="Arial"/>
          <w:sz w:val="22"/>
          <w:szCs w:val="22"/>
          <w:lang w:val="lt-LT"/>
        </w:rPr>
        <w:t xml:space="preserve"> Artimos apsaugos valdyb</w:t>
      </w:r>
      <w:r w:rsidR="00E64944" w:rsidRPr="00490AC7">
        <w:rPr>
          <w:rFonts w:ascii="Arial" w:hAnsi="Arial" w:cs="Arial"/>
          <w:sz w:val="22"/>
          <w:szCs w:val="22"/>
          <w:lang w:val="lt-LT"/>
        </w:rPr>
        <w:t>a</w:t>
      </w:r>
      <w:r w:rsidRPr="00490AC7">
        <w:rPr>
          <w:rFonts w:ascii="Arial" w:hAnsi="Arial" w:cs="Arial"/>
          <w:sz w:val="22"/>
          <w:szCs w:val="22"/>
          <w:lang w:val="lt-LT"/>
        </w:rPr>
        <w:t>.</w:t>
      </w:r>
      <w:r w:rsidR="00BD3524" w:rsidRPr="00490AC7">
        <w:rPr>
          <w:rFonts w:ascii="Arial" w:hAnsi="Arial" w:cs="Arial"/>
          <w:sz w:val="22"/>
          <w:szCs w:val="22"/>
          <w:lang w:val="lt-LT"/>
        </w:rPr>
        <w:t xml:space="preserve"> Bendrųjų reikalų skyrius gavęs siunčiamo darbuotojo arba struktūrinio padalinio vadovo parengtą tarnybinį pranešimą su Departamento direktoriaus rezoliucija</w:t>
      </w:r>
      <w:r w:rsidR="00970BAC" w:rsidRPr="00490AC7">
        <w:rPr>
          <w:rFonts w:ascii="Arial" w:hAnsi="Arial" w:cs="Arial"/>
          <w:sz w:val="22"/>
          <w:szCs w:val="22"/>
          <w:lang w:val="lt-LT"/>
        </w:rPr>
        <w:t>,</w:t>
      </w:r>
      <w:r w:rsidR="00BD3524" w:rsidRPr="00490AC7">
        <w:rPr>
          <w:rFonts w:ascii="Arial" w:hAnsi="Arial" w:cs="Arial"/>
          <w:sz w:val="22"/>
          <w:szCs w:val="22"/>
          <w:lang w:val="lt-LT"/>
        </w:rPr>
        <w:t xml:space="preserve"> pavedimą parengti Įsakymą nukreipdavo Artimos apsaugos valdybai.</w:t>
      </w:r>
      <w:r w:rsidR="000A44FB" w:rsidRPr="00490AC7">
        <w:rPr>
          <w:rFonts w:ascii="Arial" w:hAnsi="Arial" w:cs="Arial"/>
          <w:sz w:val="22"/>
          <w:szCs w:val="22"/>
          <w:lang w:val="lt-LT"/>
        </w:rPr>
        <w:t xml:space="preserve"> Pažymėtina, kad Tarnybos aprašo 4 p. nustatyta, kad Įsakymus rengia Tarnybos Administravimo valdybos Bendrųjų reikalų skyrius (toliau – Bendrųjų reikalų skyrius) arba Asmenų apsaugos valdybos A4 skyrius. </w:t>
      </w:r>
      <w:r w:rsidR="003309E4" w:rsidRPr="00490AC7">
        <w:rPr>
          <w:rFonts w:ascii="Arial" w:hAnsi="Arial" w:cs="Arial"/>
          <w:sz w:val="22"/>
          <w:szCs w:val="22"/>
          <w:lang w:val="lt-LT"/>
        </w:rPr>
        <w:t>Atsižvelgiant į tai galima teigti, kad nustatytas trūkumas Tarnybos apraše buvo ištaisytas.</w:t>
      </w:r>
    </w:p>
    <w:p w14:paraId="5C44A5FF" w14:textId="781EF9DB" w:rsidR="0096259B" w:rsidRPr="00490AC7" w:rsidRDefault="002E5C8C" w:rsidP="00FF2999">
      <w:pPr>
        <w:pStyle w:val="Hyperlink1"/>
        <w:spacing w:line="360" w:lineRule="auto"/>
        <w:ind w:firstLine="1247"/>
        <w:rPr>
          <w:rFonts w:ascii="Arial" w:hAnsi="Arial" w:cs="Arial"/>
          <w:sz w:val="22"/>
          <w:szCs w:val="22"/>
          <w:lang w:val="lt-LT"/>
        </w:rPr>
      </w:pPr>
      <w:r w:rsidRPr="00490AC7">
        <w:rPr>
          <w:rFonts w:ascii="Arial" w:hAnsi="Arial" w:cs="Arial"/>
          <w:sz w:val="22"/>
          <w:szCs w:val="22"/>
          <w:lang w:val="lt-LT"/>
        </w:rPr>
        <w:t>Aprašas nustato</w:t>
      </w:r>
      <w:r w:rsidR="00947596" w:rsidRPr="00490AC7">
        <w:rPr>
          <w:rFonts w:ascii="Arial" w:hAnsi="Arial" w:cs="Arial"/>
          <w:sz w:val="22"/>
          <w:szCs w:val="22"/>
          <w:lang w:val="lt-LT"/>
        </w:rPr>
        <w:t xml:space="preserve"> (Aprašo III skyrius)</w:t>
      </w:r>
      <w:r w:rsidRPr="00490AC7">
        <w:rPr>
          <w:rFonts w:ascii="Arial" w:hAnsi="Arial" w:cs="Arial"/>
          <w:sz w:val="22"/>
          <w:szCs w:val="22"/>
          <w:lang w:val="lt-LT"/>
        </w:rPr>
        <w:t xml:space="preserve">, kad </w:t>
      </w:r>
      <w:r w:rsidR="00970BAC" w:rsidRPr="00490AC7">
        <w:rPr>
          <w:rFonts w:ascii="Arial" w:hAnsi="Arial" w:cs="Arial"/>
          <w:sz w:val="22"/>
          <w:szCs w:val="22"/>
          <w:lang w:val="lt-LT"/>
        </w:rPr>
        <w:t>d</w:t>
      </w:r>
      <w:r w:rsidRPr="00490AC7">
        <w:rPr>
          <w:rFonts w:ascii="Arial" w:hAnsi="Arial" w:cs="Arial"/>
          <w:sz w:val="22"/>
          <w:szCs w:val="22"/>
          <w:lang w:val="lt-LT"/>
        </w:rPr>
        <w:t>arbuotojai, grįžę iš komandiruočių užsienyje, ne vėliau kaip per 3 darbo dienas pateikia Departamento dokumentų valdymo sistemos priemonėmis ataskaitą (1 priedas) apie pavedimo arba užduoties atlikimą. Analizuojamu laikotarpio 2019 m. pateiktos 53 ataskaitos, 2020 m. – 13 ataskaitų.</w:t>
      </w:r>
      <w:r w:rsidR="001370C0" w:rsidRPr="00490AC7">
        <w:rPr>
          <w:rFonts w:ascii="Arial" w:hAnsi="Arial" w:cs="Arial"/>
          <w:sz w:val="22"/>
          <w:szCs w:val="22"/>
          <w:lang w:val="lt-LT"/>
        </w:rPr>
        <w:t xml:space="preserve"> Apie 90 % ataskaitų užpildyta nesilaikant Aprašo reikalavimo (ne vėliau kaip per 3 darbo dienas), vidutiniškai ataskaitos pateikiamos po 7 d., būta pateikimų ir po mėnesio.</w:t>
      </w:r>
      <w:r w:rsidR="00B61CA8" w:rsidRPr="00490AC7">
        <w:rPr>
          <w:rFonts w:ascii="Arial" w:hAnsi="Arial" w:cs="Arial"/>
          <w:sz w:val="22"/>
          <w:szCs w:val="22"/>
          <w:lang w:val="lt-LT"/>
        </w:rPr>
        <w:t xml:space="preserve"> Iš esmės visos ataskaitos buvo užpildytos </w:t>
      </w:r>
      <w:r w:rsidR="0096259B" w:rsidRPr="00490AC7">
        <w:rPr>
          <w:rFonts w:ascii="Arial" w:hAnsi="Arial" w:cs="Arial"/>
          <w:sz w:val="22"/>
          <w:szCs w:val="22"/>
          <w:lang w:val="lt-LT"/>
        </w:rPr>
        <w:t>tinkamai, kaip nustatyta Apraše.</w:t>
      </w:r>
      <w:r w:rsidR="00396F97" w:rsidRPr="00490AC7">
        <w:rPr>
          <w:rFonts w:ascii="Arial" w:hAnsi="Arial" w:cs="Arial"/>
          <w:sz w:val="22"/>
          <w:szCs w:val="22"/>
          <w:lang w:val="lt-LT"/>
        </w:rPr>
        <w:t xml:space="preserve"> Ataskaitos apie komandiruotes Lietuvos Respublikoje neteiktos</w:t>
      </w:r>
      <w:r w:rsidR="00970BAC" w:rsidRPr="00490AC7">
        <w:rPr>
          <w:rFonts w:ascii="Arial" w:hAnsi="Arial" w:cs="Arial"/>
          <w:sz w:val="22"/>
          <w:szCs w:val="22"/>
          <w:lang w:val="lt-LT"/>
        </w:rPr>
        <w:t xml:space="preserve"> (Aprašas nenustato </w:t>
      </w:r>
      <w:r w:rsidR="00290C52" w:rsidRPr="00490AC7">
        <w:rPr>
          <w:rFonts w:ascii="Arial" w:hAnsi="Arial" w:cs="Arial"/>
          <w:sz w:val="22"/>
          <w:szCs w:val="22"/>
          <w:lang w:val="lt-LT"/>
        </w:rPr>
        <w:t xml:space="preserve">Ataskaitos </w:t>
      </w:r>
      <w:r w:rsidR="00290C52" w:rsidRPr="00490AC7">
        <w:rPr>
          <w:rFonts w:ascii="Arial" w:hAnsi="Arial" w:cs="Arial"/>
          <w:sz w:val="22"/>
          <w:szCs w:val="22"/>
          <w:lang w:val="lt-LT"/>
        </w:rPr>
        <w:lastRenderedPageBreak/>
        <w:t>teikimo grįžus iš komandiruotės Lietuvos Respublikoje)</w:t>
      </w:r>
      <w:r w:rsidR="00396F97" w:rsidRPr="00490AC7">
        <w:rPr>
          <w:rFonts w:ascii="Arial" w:hAnsi="Arial" w:cs="Arial"/>
          <w:sz w:val="22"/>
          <w:szCs w:val="22"/>
          <w:lang w:val="lt-LT"/>
        </w:rPr>
        <w:t>.</w:t>
      </w:r>
      <w:r w:rsidR="000A44FB" w:rsidRPr="00490AC7">
        <w:rPr>
          <w:rFonts w:ascii="Arial" w:hAnsi="Arial" w:cs="Arial"/>
          <w:sz w:val="22"/>
          <w:szCs w:val="22"/>
          <w:lang w:val="lt-LT"/>
        </w:rPr>
        <w:t xml:space="preserve"> Darytina prielaida, kad </w:t>
      </w:r>
      <w:r w:rsidR="003309E4" w:rsidRPr="00490AC7">
        <w:rPr>
          <w:rFonts w:ascii="Arial" w:hAnsi="Arial" w:cs="Arial"/>
          <w:sz w:val="22"/>
          <w:szCs w:val="22"/>
          <w:lang w:val="lt-LT"/>
        </w:rPr>
        <w:t>darbuotojai dirbantys pamainomis, ataskaitas pildydavo sakančią tarnybos pamainos dieną.</w:t>
      </w:r>
    </w:p>
    <w:p w14:paraId="257940D0" w14:textId="3F58DB33" w:rsidR="004B73BE" w:rsidRPr="00490AC7" w:rsidRDefault="005F2943" w:rsidP="00FF2999">
      <w:pPr>
        <w:pStyle w:val="Hyperlink1"/>
        <w:spacing w:line="360" w:lineRule="auto"/>
        <w:ind w:firstLine="1247"/>
        <w:rPr>
          <w:rFonts w:ascii="Arial" w:hAnsi="Arial" w:cs="Arial"/>
          <w:sz w:val="22"/>
          <w:szCs w:val="22"/>
          <w:lang w:val="lt-LT"/>
        </w:rPr>
      </w:pPr>
      <w:r w:rsidRPr="00490AC7">
        <w:rPr>
          <w:rFonts w:ascii="Arial" w:hAnsi="Arial" w:cs="Arial"/>
          <w:sz w:val="22"/>
          <w:szCs w:val="22"/>
          <w:lang w:val="lt-LT"/>
        </w:rPr>
        <w:t>Aprašas nustato (Aprašo V skyrius), kad grįžęs iš komandiruotės darbuotojas per 3 darbo dienas</w:t>
      </w:r>
      <w:r w:rsidR="00645626">
        <w:rPr>
          <w:rFonts w:ascii="Arial" w:hAnsi="Arial" w:cs="Arial"/>
          <w:sz w:val="22"/>
          <w:szCs w:val="22"/>
          <w:lang w:val="lt-LT"/>
        </w:rPr>
        <w:t xml:space="preserve"> (šis terminas nustatytas </w:t>
      </w:r>
      <w:r w:rsidR="00645626" w:rsidRPr="00490AC7">
        <w:rPr>
          <w:rFonts w:ascii="Arial" w:hAnsi="Arial" w:cs="Arial"/>
          <w:sz w:val="22"/>
          <w:szCs w:val="22"/>
          <w:lang w:val="lt-LT"/>
        </w:rPr>
        <w:t>Komandiruočių išlaidų apmokėjimo biudžetinėse įstaigose taisyklės</w:t>
      </w:r>
      <w:r w:rsidR="00645626">
        <w:rPr>
          <w:rFonts w:ascii="Arial" w:hAnsi="Arial" w:cs="Arial"/>
          <w:sz w:val="22"/>
          <w:szCs w:val="22"/>
          <w:lang w:val="lt-LT"/>
        </w:rPr>
        <w:t>e</w:t>
      </w:r>
      <w:r w:rsidR="00645626" w:rsidRPr="00490AC7">
        <w:rPr>
          <w:rFonts w:ascii="Arial" w:hAnsi="Arial" w:cs="Arial"/>
          <w:sz w:val="22"/>
          <w:szCs w:val="22"/>
          <w:lang w:val="lt-LT"/>
        </w:rPr>
        <w:t>, patvirtintos</w:t>
      </w:r>
      <w:r w:rsidR="00645626">
        <w:rPr>
          <w:rFonts w:ascii="Arial" w:hAnsi="Arial" w:cs="Arial"/>
          <w:sz w:val="22"/>
          <w:szCs w:val="22"/>
          <w:lang w:val="lt-LT"/>
        </w:rPr>
        <w:t>e</w:t>
      </w:r>
      <w:r w:rsidR="00645626" w:rsidRPr="00490AC7">
        <w:rPr>
          <w:rFonts w:ascii="Arial" w:hAnsi="Arial" w:cs="Arial"/>
          <w:sz w:val="22"/>
          <w:szCs w:val="22"/>
          <w:lang w:val="lt-LT"/>
        </w:rPr>
        <w:t xml:space="preserve"> Lietuvos Respublikos Vyriausybės 2004 m. balandžio 29 d. nutarimu Nr. 526 „Dėl dienpinigių ir kitų tarnybinių komandiruočių išlaidų apmokėjimo“</w:t>
      </w:r>
      <w:r w:rsidR="00645626">
        <w:rPr>
          <w:rFonts w:ascii="Arial" w:hAnsi="Arial" w:cs="Arial"/>
          <w:sz w:val="22"/>
          <w:szCs w:val="22"/>
          <w:lang w:val="lt-LT"/>
        </w:rPr>
        <w:t>)</w:t>
      </w:r>
      <w:r w:rsidRPr="00490AC7">
        <w:rPr>
          <w:rFonts w:ascii="Arial" w:hAnsi="Arial" w:cs="Arial"/>
          <w:sz w:val="22"/>
          <w:szCs w:val="22"/>
          <w:lang w:val="lt-LT"/>
        </w:rPr>
        <w:t xml:space="preserve"> </w:t>
      </w:r>
      <w:r w:rsidR="00227404" w:rsidRPr="00490AC7">
        <w:rPr>
          <w:rFonts w:ascii="Arial" w:hAnsi="Arial" w:cs="Arial"/>
          <w:sz w:val="22"/>
          <w:szCs w:val="22"/>
          <w:lang w:val="lt-LT"/>
        </w:rPr>
        <w:t>Departamento</w:t>
      </w:r>
      <w:r w:rsidRPr="00490AC7">
        <w:rPr>
          <w:rFonts w:ascii="Arial" w:hAnsi="Arial" w:cs="Arial"/>
          <w:sz w:val="22"/>
          <w:szCs w:val="22"/>
          <w:lang w:val="lt-LT"/>
        </w:rPr>
        <w:t xml:space="preserve"> dokumentų valdymo sistemos priemonėmis pateikia Avanso apyskaitą/Išlaidų ataskaitą (3 priedas) ir </w:t>
      </w:r>
      <w:r w:rsidR="00227404" w:rsidRPr="00490AC7">
        <w:rPr>
          <w:rFonts w:ascii="Arial" w:hAnsi="Arial" w:cs="Arial"/>
          <w:sz w:val="22"/>
          <w:szCs w:val="22"/>
          <w:lang w:val="lt-LT"/>
        </w:rPr>
        <w:t>Departamento</w:t>
      </w:r>
      <w:r w:rsidRPr="00490AC7">
        <w:rPr>
          <w:rFonts w:ascii="Arial" w:hAnsi="Arial" w:cs="Arial"/>
          <w:sz w:val="22"/>
          <w:szCs w:val="22"/>
          <w:lang w:val="lt-LT"/>
        </w:rPr>
        <w:t xml:space="preserve"> Finansų skyriui dokumentus, patvirtinančius komandiruotės metu patirtas faktines išlaidas. Jeigu nebuvo panaudotas išmokėtas avansas – darbuotojas grąžina nepanaudotą avanso likutį į </w:t>
      </w:r>
      <w:r w:rsidR="00673819" w:rsidRPr="00490AC7">
        <w:rPr>
          <w:rFonts w:ascii="Arial" w:hAnsi="Arial" w:cs="Arial"/>
          <w:sz w:val="22"/>
          <w:szCs w:val="22"/>
          <w:lang w:val="lt-LT"/>
        </w:rPr>
        <w:t>Departamento</w:t>
      </w:r>
      <w:r w:rsidRPr="00490AC7">
        <w:rPr>
          <w:rFonts w:ascii="Arial" w:hAnsi="Arial" w:cs="Arial"/>
          <w:sz w:val="22"/>
          <w:szCs w:val="22"/>
          <w:lang w:val="lt-LT"/>
        </w:rPr>
        <w:t xml:space="preserve"> Finansų skyriaus nurodytą atsiskaitomąją sąskaitą banke. Išanalizavus 2019 m.</w:t>
      </w:r>
      <w:r w:rsidR="00D65E16" w:rsidRPr="00490AC7">
        <w:rPr>
          <w:rFonts w:ascii="Arial" w:hAnsi="Arial" w:cs="Arial"/>
          <w:sz w:val="22"/>
          <w:szCs w:val="22"/>
          <w:lang w:val="lt-LT"/>
        </w:rPr>
        <w:t xml:space="preserve"> 369</w:t>
      </w:r>
      <w:r w:rsidRPr="00490AC7">
        <w:rPr>
          <w:rFonts w:ascii="Arial" w:hAnsi="Arial" w:cs="Arial"/>
          <w:sz w:val="22"/>
          <w:szCs w:val="22"/>
          <w:lang w:val="lt-LT"/>
        </w:rPr>
        <w:t xml:space="preserve"> pateiktas finansines ataskaitas ir 2020 m. 188 finansines ataskaitas pastebėta ta pati tendencija kaip ir su komandiruočių ataskaitomis, kai ataskaita teikiama nesilaikant Aprašo nustatyto 3 darbo dienų termino.</w:t>
      </w:r>
    </w:p>
    <w:p w14:paraId="77B5A222" w14:textId="0E19DDF4" w:rsidR="003426D4" w:rsidRPr="00490AC7" w:rsidRDefault="003426D4" w:rsidP="00FF2999">
      <w:pPr>
        <w:pStyle w:val="Hyperlink1"/>
        <w:spacing w:line="360" w:lineRule="auto"/>
        <w:ind w:firstLine="1247"/>
        <w:rPr>
          <w:rFonts w:ascii="Arial" w:hAnsi="Arial" w:cs="Arial"/>
          <w:sz w:val="22"/>
          <w:szCs w:val="22"/>
          <w:lang w:val="lt-LT"/>
        </w:rPr>
      </w:pPr>
    </w:p>
    <w:p w14:paraId="07EA27AD" w14:textId="33FE9692" w:rsidR="003426D4" w:rsidRPr="00490AC7" w:rsidRDefault="003426D4" w:rsidP="00FF2999">
      <w:pPr>
        <w:pStyle w:val="Hyperlink1"/>
        <w:spacing w:line="360" w:lineRule="auto"/>
        <w:ind w:firstLine="1247"/>
        <w:rPr>
          <w:rFonts w:ascii="Arial" w:hAnsi="Arial" w:cs="Arial"/>
          <w:b/>
          <w:bCs/>
          <w:sz w:val="22"/>
          <w:szCs w:val="22"/>
          <w:lang w:val="lt-LT"/>
        </w:rPr>
      </w:pPr>
      <w:r w:rsidRPr="00490AC7">
        <w:rPr>
          <w:rFonts w:ascii="Arial" w:hAnsi="Arial" w:cs="Arial"/>
          <w:b/>
          <w:bCs/>
          <w:sz w:val="22"/>
          <w:szCs w:val="22"/>
          <w:lang w:val="lt-LT"/>
        </w:rPr>
        <w:t>Vertinimo metu nustatyti korupcijos rizikos veiksniai</w:t>
      </w:r>
    </w:p>
    <w:p w14:paraId="48E32000" w14:textId="4C4F8C59" w:rsidR="003426D4" w:rsidRPr="00490AC7" w:rsidRDefault="003426D4" w:rsidP="00FF2999">
      <w:pPr>
        <w:pStyle w:val="Hyperlink1"/>
        <w:spacing w:line="360" w:lineRule="auto"/>
        <w:ind w:firstLine="1247"/>
        <w:rPr>
          <w:rFonts w:ascii="Arial" w:hAnsi="Arial" w:cs="Arial"/>
          <w:b/>
          <w:bCs/>
          <w:sz w:val="22"/>
          <w:szCs w:val="22"/>
          <w:lang w:val="lt-LT"/>
        </w:rPr>
      </w:pPr>
    </w:p>
    <w:p w14:paraId="7636CE69" w14:textId="77777777" w:rsidR="00FF2999" w:rsidRPr="00490AC7" w:rsidRDefault="003426D4" w:rsidP="00FF2999">
      <w:pPr>
        <w:pStyle w:val="Hyperlink1"/>
        <w:spacing w:line="360" w:lineRule="auto"/>
        <w:ind w:firstLine="1247"/>
        <w:rPr>
          <w:rFonts w:ascii="Arial" w:hAnsi="Arial" w:cs="Arial"/>
          <w:sz w:val="22"/>
          <w:szCs w:val="22"/>
          <w:lang w:val="lt-LT"/>
        </w:rPr>
      </w:pPr>
      <w:r w:rsidRPr="00490AC7">
        <w:rPr>
          <w:rFonts w:ascii="Arial" w:hAnsi="Arial" w:cs="Arial"/>
          <w:sz w:val="22"/>
          <w:szCs w:val="22"/>
          <w:lang w:val="lt-LT"/>
        </w:rPr>
        <w:t>Įvertinus visą surinktą informaciją, nustatyti šie rizikos veiksniai:</w:t>
      </w:r>
    </w:p>
    <w:p w14:paraId="4C042737" w14:textId="3B977918" w:rsidR="003426D4" w:rsidRPr="00490AC7" w:rsidRDefault="00490AC7" w:rsidP="00490AC7">
      <w:pPr>
        <w:pStyle w:val="Hyperlink1"/>
        <w:spacing w:line="360" w:lineRule="auto"/>
        <w:ind w:firstLine="1247"/>
        <w:rPr>
          <w:rFonts w:ascii="Arial" w:hAnsi="Arial" w:cs="Arial"/>
          <w:sz w:val="22"/>
          <w:szCs w:val="22"/>
          <w:lang w:val="lt-LT"/>
        </w:rPr>
      </w:pPr>
      <w:r w:rsidRPr="00490AC7">
        <w:rPr>
          <w:rFonts w:ascii="Arial" w:hAnsi="Arial" w:cs="Arial"/>
          <w:sz w:val="22"/>
          <w:szCs w:val="22"/>
          <w:lang w:val="lt-LT"/>
        </w:rPr>
        <w:t xml:space="preserve">1. </w:t>
      </w:r>
      <w:r w:rsidR="003426D4" w:rsidRPr="00490AC7">
        <w:rPr>
          <w:rFonts w:ascii="Arial" w:hAnsi="Arial" w:cs="Arial"/>
          <w:sz w:val="22"/>
          <w:szCs w:val="22"/>
          <w:lang w:val="lt-LT"/>
        </w:rPr>
        <w:t>Komandiruočių ataskaitos ir Avanso apyskaitos/Išlaidų ataskaitos apie 90 % pateiktos pavėluotai (nesilaikant nustatyto 3 darbo dienų termino).</w:t>
      </w:r>
    </w:p>
    <w:p w14:paraId="7275EBBE" w14:textId="77777777" w:rsidR="003309E4" w:rsidRPr="00490AC7" w:rsidRDefault="003309E4" w:rsidP="003309E4">
      <w:pPr>
        <w:pStyle w:val="Hyperlink1"/>
        <w:spacing w:line="360" w:lineRule="auto"/>
        <w:ind w:firstLine="1247"/>
        <w:rPr>
          <w:rFonts w:ascii="Arial" w:hAnsi="Arial" w:cs="Arial"/>
          <w:sz w:val="22"/>
          <w:szCs w:val="22"/>
          <w:lang w:val="lt-LT"/>
        </w:rPr>
      </w:pPr>
    </w:p>
    <w:p w14:paraId="56F80988" w14:textId="2257E08E" w:rsidR="003426D4" w:rsidRPr="00490AC7" w:rsidRDefault="00FE3860" w:rsidP="00FE3860">
      <w:pPr>
        <w:pStyle w:val="Hyperlink1"/>
        <w:spacing w:line="360" w:lineRule="auto"/>
        <w:ind w:firstLine="1247"/>
        <w:rPr>
          <w:rFonts w:ascii="Arial" w:hAnsi="Arial" w:cs="Arial"/>
          <w:b/>
          <w:bCs/>
          <w:sz w:val="22"/>
          <w:szCs w:val="22"/>
          <w:lang w:val="lt-LT"/>
        </w:rPr>
      </w:pPr>
      <w:r w:rsidRPr="00490AC7">
        <w:rPr>
          <w:rFonts w:ascii="Arial" w:hAnsi="Arial" w:cs="Arial"/>
          <w:b/>
          <w:bCs/>
          <w:sz w:val="22"/>
          <w:szCs w:val="22"/>
          <w:lang w:val="lt-LT"/>
        </w:rPr>
        <w:t>Dabartinės situacijos palyginimas su analizuojamu laikotarpiu</w:t>
      </w:r>
    </w:p>
    <w:p w14:paraId="204E6B19" w14:textId="7B6F6ACE" w:rsidR="00FE3860" w:rsidRPr="00490AC7" w:rsidRDefault="00FE3860" w:rsidP="00FE3860">
      <w:pPr>
        <w:pStyle w:val="Hyperlink1"/>
        <w:spacing w:line="360" w:lineRule="auto"/>
        <w:ind w:firstLine="1247"/>
        <w:rPr>
          <w:rFonts w:ascii="Arial" w:hAnsi="Arial" w:cs="Arial"/>
          <w:b/>
          <w:bCs/>
          <w:sz w:val="22"/>
          <w:szCs w:val="22"/>
          <w:lang w:val="lt-LT"/>
        </w:rPr>
      </w:pPr>
    </w:p>
    <w:p w14:paraId="0423B4D0" w14:textId="08021B6D" w:rsidR="00B050A0" w:rsidRPr="00490AC7" w:rsidRDefault="00FE3860" w:rsidP="00B050A0">
      <w:pPr>
        <w:pStyle w:val="Hyperlink1"/>
        <w:spacing w:line="360" w:lineRule="auto"/>
        <w:ind w:firstLine="1247"/>
        <w:rPr>
          <w:rFonts w:ascii="Arial" w:hAnsi="Arial" w:cs="Arial"/>
          <w:sz w:val="22"/>
          <w:szCs w:val="22"/>
          <w:lang w:val="lt-LT"/>
        </w:rPr>
      </w:pPr>
      <w:r w:rsidRPr="00490AC7">
        <w:rPr>
          <w:rFonts w:ascii="Arial" w:hAnsi="Arial" w:cs="Arial"/>
          <w:sz w:val="22"/>
          <w:szCs w:val="22"/>
          <w:lang w:val="lt-LT"/>
        </w:rPr>
        <w:t>Nuo 2020 m. liepos 1 d. Departamentas tapo savarankiška įstaiga</w:t>
      </w:r>
      <w:r w:rsidR="00673819" w:rsidRPr="00490AC7">
        <w:rPr>
          <w:rFonts w:ascii="Arial" w:hAnsi="Arial" w:cs="Arial"/>
          <w:sz w:val="22"/>
          <w:szCs w:val="22"/>
          <w:lang w:val="lt-LT"/>
        </w:rPr>
        <w:t xml:space="preserve"> –</w:t>
      </w:r>
      <w:r w:rsidRPr="00490AC7">
        <w:rPr>
          <w:rFonts w:ascii="Arial" w:hAnsi="Arial" w:cs="Arial"/>
          <w:sz w:val="22"/>
          <w:szCs w:val="22"/>
          <w:lang w:val="lt-LT"/>
        </w:rPr>
        <w:t xml:space="preserve"> Tarnyba</w:t>
      </w:r>
      <w:r w:rsidR="00673819" w:rsidRPr="00490AC7">
        <w:rPr>
          <w:rFonts w:ascii="Arial" w:hAnsi="Arial" w:cs="Arial"/>
          <w:sz w:val="22"/>
          <w:szCs w:val="22"/>
          <w:lang w:val="lt-LT"/>
        </w:rPr>
        <w:t>.</w:t>
      </w:r>
      <w:r w:rsidRPr="00490AC7">
        <w:rPr>
          <w:rFonts w:ascii="Arial" w:hAnsi="Arial" w:cs="Arial"/>
          <w:sz w:val="22"/>
          <w:szCs w:val="22"/>
          <w:lang w:val="lt-LT"/>
        </w:rPr>
        <w:t xml:space="preserve"> </w:t>
      </w:r>
      <w:r w:rsidR="00673819" w:rsidRPr="00490AC7">
        <w:rPr>
          <w:rFonts w:ascii="Arial" w:hAnsi="Arial" w:cs="Arial"/>
          <w:sz w:val="22"/>
          <w:szCs w:val="22"/>
          <w:lang w:val="lt-LT"/>
        </w:rPr>
        <w:t>Tarnybos</w:t>
      </w:r>
      <w:r w:rsidRPr="00490AC7">
        <w:rPr>
          <w:rFonts w:ascii="Arial" w:hAnsi="Arial" w:cs="Arial"/>
          <w:sz w:val="22"/>
          <w:szCs w:val="22"/>
          <w:lang w:val="lt-LT"/>
        </w:rPr>
        <w:t xml:space="preserve"> veiklos organizavimo teisinius pagrindus nustato Lietuvos Respublikos vadovybės apsaugos įstatymas. Dėl šios priežasties nuo 2020 m. liepos 1 d. Aprašas neteko galios. Tarnyboje priimtas analogiškas Aprašui, Tarnybinių komandiruočių tvarkos aprašas patvirtintas Tarnybos direktoriaus 2020 m. liepos 1 d. įsakymu Nr. V-14.</w:t>
      </w:r>
      <w:r w:rsidR="00C76886" w:rsidRPr="00490AC7">
        <w:rPr>
          <w:rFonts w:ascii="Arial" w:hAnsi="Arial" w:cs="Arial"/>
          <w:sz w:val="22"/>
          <w:szCs w:val="22"/>
          <w:lang w:val="lt-LT"/>
        </w:rPr>
        <w:t xml:space="preserve"> Kadangi Aprašas netekęs galios, o Tarnybos aprašas jam identiškas, darytina prielaida, kad korupcijos rizikos veiksniai išlieka tokie patys ir toliau turi</w:t>
      </w:r>
      <w:r w:rsidR="00B050A0" w:rsidRPr="00490AC7">
        <w:rPr>
          <w:rFonts w:ascii="Arial" w:hAnsi="Arial" w:cs="Arial"/>
          <w:sz w:val="22"/>
          <w:szCs w:val="22"/>
          <w:lang w:val="lt-LT"/>
        </w:rPr>
        <w:t xml:space="preserve"> jau</w:t>
      </w:r>
      <w:r w:rsidR="00C76886" w:rsidRPr="00490AC7">
        <w:rPr>
          <w:rFonts w:ascii="Arial" w:hAnsi="Arial" w:cs="Arial"/>
          <w:sz w:val="22"/>
          <w:szCs w:val="22"/>
          <w:lang w:val="lt-LT"/>
        </w:rPr>
        <w:t xml:space="preserve"> aprašytas tendencijas</w:t>
      </w:r>
      <w:r w:rsidR="00850C3B" w:rsidRPr="00490AC7">
        <w:rPr>
          <w:rFonts w:ascii="Arial" w:hAnsi="Arial" w:cs="Arial"/>
          <w:sz w:val="22"/>
          <w:szCs w:val="22"/>
          <w:lang w:val="lt-LT"/>
        </w:rPr>
        <w:t xml:space="preserve"> (matyti, kad nuo 2020-07-01 kai kurie trūkumai nebestebimi)</w:t>
      </w:r>
      <w:r w:rsidR="00C76886" w:rsidRPr="00490AC7">
        <w:rPr>
          <w:rFonts w:ascii="Arial" w:hAnsi="Arial" w:cs="Arial"/>
          <w:sz w:val="22"/>
          <w:szCs w:val="22"/>
          <w:lang w:val="lt-LT"/>
        </w:rPr>
        <w:t xml:space="preserve">. Dėl šios priežasties siūlytina tobulinti šiuo metu galiojančio Tarnybos aprašo nuostatas, </w:t>
      </w:r>
      <w:r w:rsidR="00850C3B" w:rsidRPr="00490AC7">
        <w:rPr>
          <w:rFonts w:ascii="Arial" w:hAnsi="Arial" w:cs="Arial"/>
          <w:sz w:val="22"/>
          <w:szCs w:val="22"/>
          <w:lang w:val="lt-LT"/>
        </w:rPr>
        <w:t xml:space="preserve">nustatant darbuotojams dirbantiems įprastu darbo režimu (darbo dienomis) nustatyti komandiruočių ir avanso apyskaitą/išlaidų ataskaitų </w:t>
      </w:r>
      <w:r w:rsidR="00645626">
        <w:rPr>
          <w:rFonts w:ascii="Arial" w:hAnsi="Arial" w:cs="Arial"/>
          <w:sz w:val="22"/>
          <w:szCs w:val="22"/>
          <w:lang w:val="lt-LT"/>
        </w:rPr>
        <w:t>pa</w:t>
      </w:r>
      <w:r w:rsidR="00850C3B" w:rsidRPr="00490AC7">
        <w:rPr>
          <w:rFonts w:ascii="Arial" w:hAnsi="Arial" w:cs="Arial"/>
          <w:sz w:val="22"/>
          <w:szCs w:val="22"/>
          <w:lang w:val="lt-LT"/>
        </w:rPr>
        <w:t>teikimui 3 darbo dienų terminą</w:t>
      </w:r>
      <w:r w:rsidR="00645626">
        <w:rPr>
          <w:rFonts w:ascii="Arial" w:hAnsi="Arial" w:cs="Arial"/>
          <w:sz w:val="22"/>
          <w:szCs w:val="22"/>
          <w:lang w:val="lt-LT"/>
        </w:rPr>
        <w:t>. D</w:t>
      </w:r>
      <w:r w:rsidR="00850C3B" w:rsidRPr="00490AC7">
        <w:rPr>
          <w:rFonts w:ascii="Arial" w:hAnsi="Arial" w:cs="Arial"/>
          <w:sz w:val="22"/>
          <w:szCs w:val="22"/>
          <w:lang w:val="lt-LT"/>
        </w:rPr>
        <w:t>arbuotojams dirbantiems pamainomis</w:t>
      </w:r>
      <w:r w:rsidR="00645626">
        <w:rPr>
          <w:rFonts w:ascii="Arial" w:hAnsi="Arial" w:cs="Arial"/>
          <w:sz w:val="22"/>
          <w:szCs w:val="22"/>
          <w:lang w:val="lt-LT"/>
        </w:rPr>
        <w:t xml:space="preserve"> komandiruočių ataskaitų teikimui nustatyti terminą –</w:t>
      </w:r>
      <w:r w:rsidR="00850C3B" w:rsidRPr="00490AC7">
        <w:rPr>
          <w:rFonts w:ascii="Arial" w:hAnsi="Arial" w:cs="Arial"/>
          <w:sz w:val="22"/>
          <w:szCs w:val="22"/>
          <w:lang w:val="lt-LT"/>
        </w:rPr>
        <w:t xml:space="preserve"> ne vėliau kaip sekančią tarnybos pamain</w:t>
      </w:r>
      <w:r w:rsidR="00961C06" w:rsidRPr="00490AC7">
        <w:rPr>
          <w:rFonts w:ascii="Arial" w:hAnsi="Arial" w:cs="Arial"/>
          <w:sz w:val="22"/>
          <w:szCs w:val="22"/>
          <w:lang w:val="lt-LT"/>
        </w:rPr>
        <w:t>ą</w:t>
      </w:r>
      <w:r w:rsidR="00645626">
        <w:rPr>
          <w:rFonts w:ascii="Arial" w:hAnsi="Arial" w:cs="Arial"/>
          <w:sz w:val="22"/>
          <w:szCs w:val="22"/>
          <w:lang w:val="lt-LT"/>
        </w:rPr>
        <w:t xml:space="preserve">, </w:t>
      </w:r>
      <w:r w:rsidR="00645626" w:rsidRPr="00490AC7">
        <w:rPr>
          <w:rFonts w:ascii="Arial" w:hAnsi="Arial" w:cs="Arial"/>
          <w:sz w:val="22"/>
          <w:szCs w:val="22"/>
          <w:lang w:val="lt-LT"/>
        </w:rPr>
        <w:t>avanso apyskaitą/išlaidų ataskait</w:t>
      </w:r>
      <w:r w:rsidR="00645626">
        <w:rPr>
          <w:rFonts w:ascii="Arial" w:hAnsi="Arial" w:cs="Arial"/>
          <w:sz w:val="22"/>
          <w:szCs w:val="22"/>
          <w:lang w:val="lt-LT"/>
        </w:rPr>
        <w:t>os pateikimui – per 3 darbo dienas.</w:t>
      </w:r>
      <w:r w:rsidR="00137C56" w:rsidRPr="00137C56">
        <w:rPr>
          <w:rFonts w:ascii="Arial" w:hAnsi="Arial" w:cs="Arial"/>
          <w:sz w:val="22"/>
          <w:szCs w:val="22"/>
          <w:lang w:val="lt-LT"/>
        </w:rPr>
        <w:t xml:space="preserve"> </w:t>
      </w:r>
      <w:r w:rsidR="00137C56">
        <w:rPr>
          <w:rFonts w:ascii="Arial" w:hAnsi="Arial" w:cs="Arial"/>
          <w:sz w:val="22"/>
          <w:szCs w:val="22"/>
          <w:lang w:val="lt-LT"/>
        </w:rPr>
        <w:t xml:space="preserve">Avanso apyskaitos/išlaidų ataskaitos terminas nustatomas vadovaujantis </w:t>
      </w:r>
      <w:r w:rsidR="00137C56" w:rsidRPr="00490AC7">
        <w:rPr>
          <w:rFonts w:ascii="Arial" w:hAnsi="Arial" w:cs="Arial"/>
          <w:sz w:val="22"/>
          <w:szCs w:val="22"/>
          <w:lang w:val="lt-LT"/>
        </w:rPr>
        <w:t>Komandiruočių išlaidų apmokėjimo biudžetinėse įstaigose taisyklė</w:t>
      </w:r>
      <w:r w:rsidR="00137C56">
        <w:rPr>
          <w:rFonts w:ascii="Arial" w:hAnsi="Arial" w:cs="Arial"/>
          <w:sz w:val="22"/>
          <w:szCs w:val="22"/>
          <w:lang w:val="lt-LT"/>
        </w:rPr>
        <w:t>mis</w:t>
      </w:r>
      <w:r w:rsidR="00137C56" w:rsidRPr="00490AC7">
        <w:rPr>
          <w:rFonts w:ascii="Arial" w:hAnsi="Arial" w:cs="Arial"/>
          <w:sz w:val="22"/>
          <w:szCs w:val="22"/>
          <w:lang w:val="lt-LT"/>
        </w:rPr>
        <w:t>, patvirtinto</w:t>
      </w:r>
      <w:r w:rsidR="00137C56">
        <w:rPr>
          <w:rFonts w:ascii="Arial" w:hAnsi="Arial" w:cs="Arial"/>
          <w:sz w:val="22"/>
          <w:szCs w:val="22"/>
          <w:lang w:val="lt-LT"/>
        </w:rPr>
        <w:t>mis</w:t>
      </w:r>
      <w:r w:rsidR="00137C56" w:rsidRPr="00490AC7">
        <w:rPr>
          <w:rFonts w:ascii="Arial" w:hAnsi="Arial" w:cs="Arial"/>
          <w:sz w:val="22"/>
          <w:szCs w:val="22"/>
          <w:lang w:val="lt-LT"/>
        </w:rPr>
        <w:t xml:space="preserve"> Lietuvos Respublikos Vyriausybės 2004 m. balandžio 29 d. nutarimu Nr. 526 „Dėl dienpinigių ir kitų tarnybinių komandiruočių išlaidų apmokėjimo“</w:t>
      </w:r>
      <w:r w:rsidR="00137C56">
        <w:rPr>
          <w:rFonts w:ascii="Arial" w:hAnsi="Arial" w:cs="Arial"/>
          <w:sz w:val="22"/>
          <w:szCs w:val="22"/>
          <w:lang w:val="lt-LT"/>
        </w:rPr>
        <w:t>.</w:t>
      </w:r>
    </w:p>
    <w:p w14:paraId="6338BCFF" w14:textId="77777777" w:rsidR="00B050A0" w:rsidRPr="00490AC7" w:rsidRDefault="00B050A0" w:rsidP="00B050A0">
      <w:pPr>
        <w:pStyle w:val="Hyperlink1"/>
        <w:spacing w:line="360" w:lineRule="auto"/>
        <w:ind w:firstLine="1247"/>
        <w:rPr>
          <w:rFonts w:ascii="Arial" w:hAnsi="Arial" w:cs="Arial"/>
          <w:sz w:val="22"/>
          <w:szCs w:val="22"/>
          <w:lang w:val="lt-LT"/>
        </w:rPr>
      </w:pPr>
    </w:p>
    <w:p w14:paraId="0E3DFD5C" w14:textId="3F079B82" w:rsidR="004B059D" w:rsidRPr="00490AC7" w:rsidRDefault="0052053D" w:rsidP="00B050A0">
      <w:pPr>
        <w:pStyle w:val="Hyperlink1"/>
        <w:spacing w:line="360" w:lineRule="auto"/>
        <w:ind w:firstLine="1247"/>
        <w:rPr>
          <w:rFonts w:ascii="Arial" w:hAnsi="Arial" w:cs="Arial"/>
          <w:b/>
          <w:bCs/>
          <w:sz w:val="22"/>
          <w:szCs w:val="22"/>
          <w:lang w:val="lt-LT"/>
        </w:rPr>
      </w:pPr>
      <w:r w:rsidRPr="00490AC7">
        <w:rPr>
          <w:rFonts w:ascii="Arial" w:hAnsi="Arial" w:cs="Arial"/>
          <w:b/>
          <w:bCs/>
          <w:sz w:val="22"/>
          <w:szCs w:val="22"/>
          <w:lang w:val="lt-LT"/>
        </w:rPr>
        <w:t>Siūlymai dėl korupcijos rizikos veiksnių neigiamos įtakos</w:t>
      </w:r>
      <w:r w:rsidR="00B050A0" w:rsidRPr="00490AC7">
        <w:rPr>
          <w:rFonts w:ascii="Arial" w:hAnsi="Arial" w:cs="Arial"/>
          <w:b/>
          <w:bCs/>
          <w:sz w:val="22"/>
          <w:szCs w:val="22"/>
          <w:lang w:val="lt-LT"/>
        </w:rPr>
        <w:t xml:space="preserve"> </w:t>
      </w:r>
      <w:r w:rsidRPr="00490AC7">
        <w:rPr>
          <w:rFonts w:ascii="Arial" w:hAnsi="Arial" w:cs="Arial"/>
          <w:b/>
          <w:bCs/>
          <w:sz w:val="22"/>
          <w:szCs w:val="22"/>
          <w:lang w:val="lt-LT"/>
        </w:rPr>
        <w:t>panaikinimo ar sumažinimo</w:t>
      </w:r>
    </w:p>
    <w:p w14:paraId="038BBE11" w14:textId="77777777" w:rsidR="00B050A0" w:rsidRPr="00490AC7" w:rsidRDefault="00B050A0" w:rsidP="00FE3860">
      <w:pPr>
        <w:pStyle w:val="Hyperlink1"/>
        <w:spacing w:line="360" w:lineRule="auto"/>
        <w:ind w:firstLine="1247"/>
        <w:rPr>
          <w:rFonts w:ascii="Arial" w:hAnsi="Arial" w:cs="Arial"/>
          <w:sz w:val="22"/>
          <w:szCs w:val="22"/>
          <w:lang w:val="lt-LT"/>
        </w:rPr>
      </w:pPr>
    </w:p>
    <w:tbl>
      <w:tblPr>
        <w:tblStyle w:val="Lentelstinklelis"/>
        <w:tblW w:w="0" w:type="auto"/>
        <w:tblInd w:w="137" w:type="dxa"/>
        <w:tblLook w:val="04A0" w:firstRow="1" w:lastRow="0" w:firstColumn="1" w:lastColumn="0" w:noHBand="0" w:noVBand="1"/>
      </w:tblPr>
      <w:tblGrid>
        <w:gridCol w:w="3428"/>
        <w:gridCol w:w="1323"/>
        <w:gridCol w:w="1831"/>
        <w:gridCol w:w="2909"/>
      </w:tblGrid>
      <w:tr w:rsidR="00B050A0" w:rsidRPr="00490AC7" w14:paraId="7780A9B9" w14:textId="77777777" w:rsidTr="00C8700E">
        <w:tc>
          <w:tcPr>
            <w:tcW w:w="3686" w:type="dxa"/>
          </w:tcPr>
          <w:p w14:paraId="174B849E" w14:textId="77777777" w:rsidR="00B050A0" w:rsidRPr="00490AC7" w:rsidRDefault="00B050A0" w:rsidP="005E36D3">
            <w:pPr>
              <w:pStyle w:val="Sraopastraipa"/>
              <w:spacing w:line="264" w:lineRule="auto"/>
              <w:ind w:left="0"/>
              <w:jc w:val="center"/>
              <w:rPr>
                <w:rFonts w:ascii="Arial" w:hAnsi="Arial" w:cs="Arial"/>
              </w:rPr>
            </w:pPr>
            <w:r w:rsidRPr="00490AC7">
              <w:rPr>
                <w:rFonts w:ascii="Arial" w:hAnsi="Arial" w:cs="Arial"/>
              </w:rPr>
              <w:t>Priemonės</w:t>
            </w:r>
          </w:p>
        </w:tc>
        <w:tc>
          <w:tcPr>
            <w:tcW w:w="1351" w:type="dxa"/>
          </w:tcPr>
          <w:p w14:paraId="472B6EA6" w14:textId="77777777" w:rsidR="00B050A0" w:rsidRPr="00490AC7" w:rsidRDefault="00B050A0" w:rsidP="005E36D3">
            <w:pPr>
              <w:pStyle w:val="Sraopastraipa"/>
              <w:spacing w:line="264" w:lineRule="auto"/>
              <w:ind w:left="0"/>
              <w:jc w:val="center"/>
              <w:rPr>
                <w:rFonts w:ascii="Arial" w:hAnsi="Arial" w:cs="Arial"/>
              </w:rPr>
            </w:pPr>
            <w:r w:rsidRPr="00490AC7">
              <w:rPr>
                <w:rFonts w:ascii="Arial" w:hAnsi="Arial" w:cs="Arial"/>
              </w:rPr>
              <w:t>Įvykdymo laikas</w:t>
            </w:r>
          </w:p>
        </w:tc>
        <w:tc>
          <w:tcPr>
            <w:tcW w:w="1342" w:type="dxa"/>
          </w:tcPr>
          <w:p w14:paraId="6840BA8E" w14:textId="77777777" w:rsidR="00B050A0" w:rsidRPr="00490AC7" w:rsidRDefault="00B050A0" w:rsidP="005E36D3">
            <w:pPr>
              <w:pStyle w:val="Sraopastraipa"/>
              <w:spacing w:line="264" w:lineRule="auto"/>
              <w:ind w:left="0"/>
              <w:jc w:val="center"/>
              <w:rPr>
                <w:rFonts w:ascii="Arial" w:hAnsi="Arial" w:cs="Arial"/>
              </w:rPr>
            </w:pPr>
            <w:r w:rsidRPr="00490AC7">
              <w:rPr>
                <w:rFonts w:ascii="Arial" w:hAnsi="Arial" w:cs="Arial"/>
              </w:rPr>
              <w:t>Laukiami rezultatai</w:t>
            </w:r>
          </w:p>
        </w:tc>
        <w:tc>
          <w:tcPr>
            <w:tcW w:w="3112" w:type="dxa"/>
          </w:tcPr>
          <w:p w14:paraId="1641DB24" w14:textId="77777777" w:rsidR="00B050A0" w:rsidRPr="00490AC7" w:rsidRDefault="00B050A0" w:rsidP="005E36D3">
            <w:pPr>
              <w:pStyle w:val="Sraopastraipa"/>
              <w:spacing w:line="264" w:lineRule="auto"/>
              <w:ind w:left="0"/>
              <w:jc w:val="center"/>
              <w:rPr>
                <w:rFonts w:ascii="Arial" w:hAnsi="Arial" w:cs="Arial"/>
              </w:rPr>
            </w:pPr>
            <w:r w:rsidRPr="00490AC7">
              <w:rPr>
                <w:rFonts w:ascii="Arial" w:hAnsi="Arial" w:cs="Arial"/>
              </w:rPr>
              <w:t>Vertinimo kriterijai</w:t>
            </w:r>
          </w:p>
        </w:tc>
      </w:tr>
      <w:tr w:rsidR="00B050A0" w:rsidRPr="00490AC7" w14:paraId="21EEFFB3" w14:textId="77777777" w:rsidTr="00C8700E">
        <w:tc>
          <w:tcPr>
            <w:tcW w:w="3686" w:type="dxa"/>
          </w:tcPr>
          <w:p w14:paraId="1DFC2082" w14:textId="77777777" w:rsidR="00B050A0" w:rsidRPr="00490AC7" w:rsidRDefault="00B050A0" w:rsidP="005E36D3">
            <w:pPr>
              <w:pStyle w:val="Sraopastraipa"/>
              <w:spacing w:line="264" w:lineRule="auto"/>
              <w:ind w:left="0"/>
              <w:jc w:val="center"/>
              <w:rPr>
                <w:rFonts w:ascii="Arial" w:hAnsi="Arial" w:cs="Arial"/>
              </w:rPr>
            </w:pPr>
            <w:r w:rsidRPr="00490AC7">
              <w:rPr>
                <w:rFonts w:ascii="Arial" w:hAnsi="Arial" w:cs="Arial"/>
              </w:rPr>
              <w:t>1</w:t>
            </w:r>
          </w:p>
        </w:tc>
        <w:tc>
          <w:tcPr>
            <w:tcW w:w="1351" w:type="dxa"/>
          </w:tcPr>
          <w:p w14:paraId="6C77F045" w14:textId="77777777" w:rsidR="00B050A0" w:rsidRPr="00490AC7" w:rsidRDefault="00B050A0" w:rsidP="005E36D3">
            <w:pPr>
              <w:pStyle w:val="Sraopastraipa"/>
              <w:spacing w:line="264" w:lineRule="auto"/>
              <w:ind w:left="0"/>
              <w:jc w:val="center"/>
              <w:rPr>
                <w:rFonts w:ascii="Arial" w:hAnsi="Arial" w:cs="Arial"/>
              </w:rPr>
            </w:pPr>
            <w:r w:rsidRPr="00490AC7">
              <w:rPr>
                <w:rFonts w:ascii="Arial" w:hAnsi="Arial" w:cs="Arial"/>
              </w:rPr>
              <w:t>2</w:t>
            </w:r>
          </w:p>
        </w:tc>
        <w:tc>
          <w:tcPr>
            <w:tcW w:w="1342" w:type="dxa"/>
          </w:tcPr>
          <w:p w14:paraId="50496720" w14:textId="77777777" w:rsidR="00B050A0" w:rsidRPr="00490AC7" w:rsidRDefault="00B050A0" w:rsidP="005E36D3">
            <w:pPr>
              <w:pStyle w:val="Sraopastraipa"/>
              <w:spacing w:line="264" w:lineRule="auto"/>
              <w:ind w:left="0"/>
              <w:jc w:val="center"/>
              <w:rPr>
                <w:rFonts w:ascii="Arial" w:hAnsi="Arial" w:cs="Arial"/>
              </w:rPr>
            </w:pPr>
            <w:r w:rsidRPr="00490AC7">
              <w:rPr>
                <w:rFonts w:ascii="Arial" w:hAnsi="Arial" w:cs="Arial"/>
              </w:rPr>
              <w:t>3</w:t>
            </w:r>
          </w:p>
        </w:tc>
        <w:tc>
          <w:tcPr>
            <w:tcW w:w="3112" w:type="dxa"/>
          </w:tcPr>
          <w:p w14:paraId="2B060B5F" w14:textId="77777777" w:rsidR="00B050A0" w:rsidRPr="00490AC7" w:rsidRDefault="00B050A0" w:rsidP="005E36D3">
            <w:pPr>
              <w:pStyle w:val="Sraopastraipa"/>
              <w:spacing w:line="264" w:lineRule="auto"/>
              <w:ind w:left="0"/>
              <w:jc w:val="center"/>
              <w:rPr>
                <w:rFonts w:ascii="Arial" w:hAnsi="Arial" w:cs="Arial"/>
              </w:rPr>
            </w:pPr>
            <w:r w:rsidRPr="00490AC7">
              <w:rPr>
                <w:rFonts w:ascii="Arial" w:hAnsi="Arial" w:cs="Arial"/>
              </w:rPr>
              <w:t>4</w:t>
            </w:r>
          </w:p>
        </w:tc>
      </w:tr>
      <w:tr w:rsidR="00850C3B" w:rsidRPr="00490AC7" w14:paraId="44717D03" w14:textId="77777777" w:rsidTr="00C8700E">
        <w:tc>
          <w:tcPr>
            <w:tcW w:w="3686" w:type="dxa"/>
          </w:tcPr>
          <w:p w14:paraId="309B747A" w14:textId="0AECEBB9" w:rsidR="00C8700E" w:rsidRDefault="00B74EE7" w:rsidP="00F9691E">
            <w:pPr>
              <w:pStyle w:val="Hyperlink1"/>
              <w:spacing w:line="360" w:lineRule="auto"/>
              <w:ind w:firstLine="0"/>
              <w:rPr>
                <w:rFonts w:ascii="Arial" w:hAnsi="Arial" w:cs="Arial"/>
                <w:sz w:val="22"/>
                <w:szCs w:val="22"/>
                <w:lang w:val="lt-LT"/>
              </w:rPr>
            </w:pPr>
            <w:r w:rsidRPr="00B74EE7">
              <w:rPr>
                <w:rFonts w:ascii="Arial" w:hAnsi="Arial" w:cs="Arial"/>
                <w:color w:val="000000" w:themeColor="text1"/>
                <w:sz w:val="22"/>
                <w:szCs w:val="22"/>
                <w:lang w:val="lt-LT"/>
              </w:rPr>
              <w:t>1.</w:t>
            </w:r>
            <w:r>
              <w:rPr>
                <w:rFonts w:ascii="Arial" w:hAnsi="Arial" w:cs="Arial"/>
                <w:color w:val="000000" w:themeColor="text1"/>
                <w:sz w:val="22"/>
                <w:szCs w:val="22"/>
                <w:lang w:val="lt-LT"/>
              </w:rPr>
              <w:t xml:space="preserve"> </w:t>
            </w:r>
            <w:r w:rsidR="00E613FC" w:rsidRPr="00490AC7">
              <w:rPr>
                <w:rFonts w:ascii="Arial" w:hAnsi="Arial" w:cs="Arial"/>
                <w:color w:val="000000" w:themeColor="text1"/>
                <w:sz w:val="22"/>
                <w:szCs w:val="22"/>
                <w:lang w:val="lt-LT"/>
              </w:rPr>
              <w:t xml:space="preserve">Patikslinti </w:t>
            </w:r>
            <w:r w:rsidR="00E613FC" w:rsidRPr="00490AC7">
              <w:rPr>
                <w:rFonts w:ascii="Arial" w:hAnsi="Arial" w:cs="Arial"/>
                <w:sz w:val="22"/>
                <w:szCs w:val="22"/>
                <w:lang w:val="lt-LT"/>
              </w:rPr>
              <w:t>komandiruočių ataskaitų teikimo terminus</w:t>
            </w:r>
            <w:r w:rsidR="00C8700E">
              <w:rPr>
                <w:rFonts w:ascii="Arial" w:hAnsi="Arial" w:cs="Arial"/>
                <w:sz w:val="22"/>
                <w:szCs w:val="22"/>
                <w:lang w:val="lt-LT"/>
              </w:rPr>
              <w:t>:</w:t>
            </w:r>
          </w:p>
          <w:p w14:paraId="5E872301" w14:textId="3E1BDDBE" w:rsidR="00C8700E" w:rsidRDefault="00C8700E" w:rsidP="00F9691E">
            <w:pPr>
              <w:pStyle w:val="Hyperlink1"/>
              <w:spacing w:line="360" w:lineRule="auto"/>
              <w:ind w:firstLine="0"/>
              <w:rPr>
                <w:rFonts w:ascii="Arial" w:hAnsi="Arial" w:cs="Arial"/>
                <w:sz w:val="22"/>
                <w:szCs w:val="22"/>
                <w:lang w:val="lt-LT"/>
              </w:rPr>
            </w:pPr>
            <w:r>
              <w:rPr>
                <w:rFonts w:ascii="Arial" w:hAnsi="Arial" w:cs="Arial"/>
                <w:sz w:val="22"/>
                <w:szCs w:val="22"/>
                <w:lang w:val="lt-LT"/>
              </w:rPr>
              <w:t xml:space="preserve">- </w:t>
            </w:r>
            <w:r w:rsidR="00E613FC" w:rsidRPr="00490AC7">
              <w:rPr>
                <w:rFonts w:ascii="Arial" w:hAnsi="Arial" w:cs="Arial"/>
                <w:sz w:val="22"/>
                <w:szCs w:val="22"/>
                <w:lang w:val="lt-LT"/>
              </w:rPr>
              <w:t>darbuotojams dirbantiems įprastu darbo režimu (darbo dienomis) nustatyti komandiruočių ataskaitų teikimui 3 darbo dienų terminą</w:t>
            </w:r>
            <w:r>
              <w:rPr>
                <w:rFonts w:ascii="Arial" w:hAnsi="Arial" w:cs="Arial"/>
                <w:sz w:val="22"/>
                <w:szCs w:val="22"/>
                <w:lang w:val="lt-LT"/>
              </w:rPr>
              <w:t>;</w:t>
            </w:r>
          </w:p>
          <w:p w14:paraId="68D434BD" w14:textId="4E168B14" w:rsidR="00490AC7" w:rsidRPr="00F9691E" w:rsidRDefault="00C8700E" w:rsidP="00F9691E">
            <w:pPr>
              <w:pStyle w:val="Hyperlink1"/>
              <w:spacing w:line="360" w:lineRule="auto"/>
              <w:ind w:firstLine="0"/>
              <w:rPr>
                <w:rFonts w:ascii="Arial" w:hAnsi="Arial" w:cs="Arial"/>
                <w:sz w:val="22"/>
                <w:szCs w:val="22"/>
                <w:lang w:val="lt-LT"/>
              </w:rPr>
            </w:pPr>
            <w:r>
              <w:rPr>
                <w:rFonts w:ascii="Arial" w:hAnsi="Arial" w:cs="Arial"/>
                <w:sz w:val="22"/>
                <w:szCs w:val="22"/>
                <w:lang w:val="lt-LT"/>
              </w:rPr>
              <w:t>- d</w:t>
            </w:r>
            <w:r w:rsidR="00E613FC" w:rsidRPr="00490AC7">
              <w:rPr>
                <w:rFonts w:ascii="Arial" w:hAnsi="Arial" w:cs="Arial"/>
                <w:sz w:val="22"/>
                <w:szCs w:val="22"/>
                <w:lang w:val="lt-LT"/>
              </w:rPr>
              <w:t>arbuotojams dirbantiems pamainomis</w:t>
            </w:r>
            <w:r w:rsidR="00645626">
              <w:rPr>
                <w:rFonts w:ascii="Arial" w:hAnsi="Arial" w:cs="Arial"/>
                <w:sz w:val="22"/>
                <w:szCs w:val="22"/>
                <w:lang w:val="lt-LT"/>
              </w:rPr>
              <w:t xml:space="preserve"> komandiruotės ataskaitą pateikti</w:t>
            </w:r>
            <w:r w:rsidR="00E613FC" w:rsidRPr="00490AC7">
              <w:rPr>
                <w:rFonts w:ascii="Arial" w:hAnsi="Arial" w:cs="Arial"/>
                <w:sz w:val="22"/>
                <w:szCs w:val="22"/>
                <w:lang w:val="lt-LT"/>
              </w:rPr>
              <w:t xml:space="preserve"> ne vėliau kaip sekančią tarnybos pamainą</w:t>
            </w:r>
            <w:r w:rsidR="00F9691E">
              <w:rPr>
                <w:rFonts w:ascii="Arial" w:hAnsi="Arial" w:cs="Arial"/>
                <w:sz w:val="22"/>
                <w:szCs w:val="22"/>
                <w:lang w:val="lt-LT"/>
              </w:rPr>
              <w:t>.</w:t>
            </w:r>
          </w:p>
        </w:tc>
        <w:tc>
          <w:tcPr>
            <w:tcW w:w="1351" w:type="dxa"/>
          </w:tcPr>
          <w:p w14:paraId="4D881157" w14:textId="77777777" w:rsidR="00850C3B" w:rsidRPr="00490AC7" w:rsidRDefault="00850C3B" w:rsidP="00850C3B">
            <w:pPr>
              <w:pStyle w:val="Sraopastraipa"/>
              <w:spacing w:line="264" w:lineRule="auto"/>
              <w:ind w:left="0"/>
              <w:jc w:val="center"/>
              <w:rPr>
                <w:rFonts w:ascii="Arial" w:hAnsi="Arial" w:cs="Arial"/>
              </w:rPr>
            </w:pPr>
            <w:r w:rsidRPr="00490AC7">
              <w:rPr>
                <w:rFonts w:ascii="Arial" w:hAnsi="Arial" w:cs="Arial"/>
              </w:rPr>
              <w:t>2021 m.</w:t>
            </w:r>
          </w:p>
          <w:p w14:paraId="608E6BC2" w14:textId="780E1B88" w:rsidR="00850C3B" w:rsidRPr="00490AC7" w:rsidRDefault="00850C3B" w:rsidP="00850C3B">
            <w:pPr>
              <w:pStyle w:val="Sraopastraipa"/>
              <w:spacing w:line="264" w:lineRule="auto"/>
              <w:ind w:left="0"/>
              <w:jc w:val="center"/>
              <w:rPr>
                <w:rFonts w:ascii="Arial" w:hAnsi="Arial" w:cs="Arial"/>
              </w:rPr>
            </w:pPr>
            <w:r w:rsidRPr="00490AC7">
              <w:rPr>
                <w:rFonts w:ascii="Arial" w:hAnsi="Arial" w:cs="Arial"/>
              </w:rPr>
              <w:t>I ketv.</w:t>
            </w:r>
          </w:p>
        </w:tc>
        <w:tc>
          <w:tcPr>
            <w:tcW w:w="1342" w:type="dxa"/>
          </w:tcPr>
          <w:p w14:paraId="52C8D189" w14:textId="27390FC8" w:rsidR="00850C3B" w:rsidRPr="00490AC7" w:rsidRDefault="00850C3B" w:rsidP="00850C3B">
            <w:pPr>
              <w:pStyle w:val="Sraopastraipa"/>
              <w:spacing w:line="264" w:lineRule="auto"/>
              <w:ind w:left="0"/>
              <w:jc w:val="both"/>
              <w:rPr>
                <w:rFonts w:ascii="Arial" w:hAnsi="Arial" w:cs="Arial"/>
              </w:rPr>
            </w:pPr>
            <w:r w:rsidRPr="00490AC7">
              <w:rPr>
                <w:rFonts w:ascii="Arial" w:hAnsi="Arial" w:cs="Arial"/>
                <w:color w:val="000000"/>
              </w:rPr>
              <w:t>Užtikrintas savalaikis ataskaitų teikimas</w:t>
            </w:r>
            <w:r w:rsidR="00F9691E">
              <w:rPr>
                <w:rFonts w:ascii="Arial" w:hAnsi="Arial" w:cs="Arial"/>
                <w:color w:val="000000"/>
              </w:rPr>
              <w:t>.</w:t>
            </w:r>
          </w:p>
        </w:tc>
        <w:tc>
          <w:tcPr>
            <w:tcW w:w="3112" w:type="dxa"/>
          </w:tcPr>
          <w:p w14:paraId="1ADA5166" w14:textId="3DF8C010" w:rsidR="00850C3B" w:rsidRPr="00490AC7" w:rsidRDefault="00E613FC" w:rsidP="0091111B">
            <w:pPr>
              <w:pStyle w:val="Sraopastraipa"/>
              <w:spacing w:line="264" w:lineRule="auto"/>
              <w:ind w:left="0"/>
              <w:rPr>
                <w:rFonts w:ascii="Arial" w:hAnsi="Arial" w:cs="Arial"/>
              </w:rPr>
            </w:pPr>
            <w:r w:rsidRPr="00490AC7">
              <w:rPr>
                <w:rFonts w:ascii="Arial" w:hAnsi="Arial" w:cs="Arial"/>
              </w:rPr>
              <w:t xml:space="preserve">Tinkamai laikomasi </w:t>
            </w:r>
            <w:r w:rsidR="00850C3B" w:rsidRPr="00490AC7">
              <w:rPr>
                <w:rFonts w:ascii="Arial" w:hAnsi="Arial" w:cs="Arial"/>
              </w:rPr>
              <w:t xml:space="preserve"> </w:t>
            </w:r>
            <w:r w:rsidR="00F9691E" w:rsidRPr="00490AC7">
              <w:rPr>
                <w:rFonts w:ascii="Arial" w:hAnsi="Arial" w:cs="Arial"/>
              </w:rPr>
              <w:t>Tarnybinių komandiruočių tvarkos apraš</w:t>
            </w:r>
            <w:r w:rsidR="00F9691E">
              <w:rPr>
                <w:rFonts w:ascii="Arial" w:hAnsi="Arial" w:cs="Arial"/>
              </w:rPr>
              <w:t>o,</w:t>
            </w:r>
            <w:r w:rsidR="00F9691E" w:rsidRPr="00490AC7">
              <w:rPr>
                <w:rFonts w:ascii="Arial" w:hAnsi="Arial" w:cs="Arial"/>
              </w:rPr>
              <w:t xml:space="preserve"> patvirtint</w:t>
            </w:r>
            <w:r w:rsidR="00F9691E">
              <w:rPr>
                <w:rFonts w:ascii="Arial" w:hAnsi="Arial" w:cs="Arial"/>
              </w:rPr>
              <w:t>o</w:t>
            </w:r>
            <w:r w:rsidR="00F9691E" w:rsidRPr="00490AC7">
              <w:rPr>
                <w:rFonts w:ascii="Arial" w:hAnsi="Arial" w:cs="Arial"/>
              </w:rPr>
              <w:t xml:space="preserve"> Tarnybos direktoriaus 2020 m. liepos 1 d. įsakymu Nr. V-14</w:t>
            </w:r>
          </w:p>
        </w:tc>
      </w:tr>
      <w:tr w:rsidR="0091111B" w:rsidRPr="00490AC7" w14:paraId="528E1B45" w14:textId="77777777" w:rsidTr="00C8700E">
        <w:tc>
          <w:tcPr>
            <w:tcW w:w="3686" w:type="dxa"/>
          </w:tcPr>
          <w:p w14:paraId="32C2552E" w14:textId="1C98B5DC" w:rsidR="0091111B" w:rsidRPr="0091111B" w:rsidRDefault="0091111B" w:rsidP="00F9691E">
            <w:pPr>
              <w:pStyle w:val="Hyperlink1"/>
              <w:spacing w:line="360" w:lineRule="auto"/>
              <w:ind w:firstLine="0"/>
              <w:rPr>
                <w:rFonts w:ascii="Arial" w:hAnsi="Arial" w:cs="Arial"/>
                <w:color w:val="000000" w:themeColor="text1"/>
                <w:sz w:val="22"/>
                <w:szCs w:val="22"/>
                <w:lang w:val="lt-LT"/>
              </w:rPr>
            </w:pPr>
            <w:r w:rsidRPr="0091111B">
              <w:rPr>
                <w:rFonts w:ascii="Arial" w:hAnsi="Arial" w:cs="Arial"/>
                <w:color w:val="000000" w:themeColor="text1"/>
                <w:sz w:val="22"/>
                <w:szCs w:val="22"/>
                <w:lang w:val="lt-LT"/>
              </w:rPr>
              <w:t>2. Įpareigoti Tarnybos administracijos padalinių vadovus užtikrinti pavaldžių darbuotojų teikiamų komandiruočių ir  a</w:t>
            </w:r>
            <w:r w:rsidRPr="0091111B">
              <w:rPr>
                <w:rFonts w:ascii="Arial" w:hAnsi="Arial" w:cs="Arial"/>
                <w:sz w:val="22"/>
                <w:szCs w:val="22"/>
                <w:lang w:val="lt-LT"/>
              </w:rPr>
              <w:t>vanso apyskaitų/išlaidų ataskaitų pateikimą nustatytais terminais</w:t>
            </w:r>
            <w:r>
              <w:rPr>
                <w:rFonts w:ascii="Arial" w:hAnsi="Arial" w:cs="Arial"/>
                <w:sz w:val="22"/>
                <w:szCs w:val="22"/>
                <w:lang w:val="lt-LT"/>
              </w:rPr>
              <w:t>.</w:t>
            </w:r>
          </w:p>
        </w:tc>
        <w:tc>
          <w:tcPr>
            <w:tcW w:w="1351" w:type="dxa"/>
          </w:tcPr>
          <w:p w14:paraId="0AB87143" w14:textId="2E3EDA41" w:rsidR="0091111B" w:rsidRDefault="0091111B" w:rsidP="00850C3B">
            <w:pPr>
              <w:pStyle w:val="Sraopastraipa"/>
              <w:spacing w:line="264" w:lineRule="auto"/>
              <w:ind w:left="0"/>
              <w:jc w:val="center"/>
              <w:rPr>
                <w:rFonts w:ascii="Arial" w:hAnsi="Arial" w:cs="Arial"/>
              </w:rPr>
            </w:pPr>
            <w:r>
              <w:rPr>
                <w:rFonts w:ascii="Arial" w:hAnsi="Arial" w:cs="Arial"/>
              </w:rPr>
              <w:t>Nuolat</w:t>
            </w:r>
          </w:p>
          <w:p w14:paraId="644A9D4D" w14:textId="19C737E8" w:rsidR="0091111B" w:rsidRPr="0091111B" w:rsidRDefault="0091111B" w:rsidP="0091111B"/>
        </w:tc>
        <w:tc>
          <w:tcPr>
            <w:tcW w:w="1342" w:type="dxa"/>
          </w:tcPr>
          <w:p w14:paraId="447BE18B" w14:textId="77777777" w:rsidR="0091111B" w:rsidRDefault="0091111B" w:rsidP="0091111B">
            <w:pPr>
              <w:pStyle w:val="Sraopastraipa"/>
              <w:spacing w:line="264" w:lineRule="auto"/>
              <w:ind w:left="0"/>
              <w:jc w:val="both"/>
              <w:rPr>
                <w:rFonts w:ascii="Arial" w:hAnsi="Arial" w:cs="Arial"/>
                <w:color w:val="000000"/>
              </w:rPr>
            </w:pPr>
            <w:r>
              <w:rPr>
                <w:rFonts w:ascii="Arial" w:hAnsi="Arial" w:cs="Arial"/>
                <w:color w:val="000000"/>
              </w:rPr>
              <w:t>Tinkama komandiruočių ir a</w:t>
            </w:r>
            <w:r>
              <w:rPr>
                <w:rFonts w:ascii="Arial" w:hAnsi="Arial" w:cs="Arial"/>
              </w:rPr>
              <w:t>vanso apyskaitų/išlaidų ataskaitų apskaita.</w:t>
            </w:r>
          </w:p>
          <w:p w14:paraId="1D8179C7" w14:textId="77777777" w:rsidR="0091111B" w:rsidRPr="00490AC7" w:rsidRDefault="0091111B" w:rsidP="00850C3B">
            <w:pPr>
              <w:pStyle w:val="Sraopastraipa"/>
              <w:spacing w:line="264" w:lineRule="auto"/>
              <w:ind w:left="0"/>
              <w:jc w:val="both"/>
              <w:rPr>
                <w:rFonts w:ascii="Arial" w:hAnsi="Arial" w:cs="Arial"/>
                <w:color w:val="000000"/>
              </w:rPr>
            </w:pPr>
          </w:p>
        </w:tc>
        <w:tc>
          <w:tcPr>
            <w:tcW w:w="3112" w:type="dxa"/>
          </w:tcPr>
          <w:p w14:paraId="0B2982DD" w14:textId="7D509775" w:rsidR="0091111B" w:rsidRPr="00490AC7" w:rsidRDefault="0091111B" w:rsidP="0091111B">
            <w:pPr>
              <w:pStyle w:val="Sraopastraipa"/>
              <w:spacing w:after="240" w:line="264" w:lineRule="auto"/>
              <w:ind w:left="0"/>
              <w:rPr>
                <w:rFonts w:ascii="Arial" w:hAnsi="Arial" w:cs="Arial"/>
              </w:rPr>
            </w:pPr>
            <w:r>
              <w:rPr>
                <w:rFonts w:ascii="Arial" w:hAnsi="Arial" w:cs="Arial"/>
              </w:rPr>
              <w:t>Tinkamas nustatytų terminų laikymasis.</w:t>
            </w:r>
          </w:p>
        </w:tc>
      </w:tr>
    </w:tbl>
    <w:p w14:paraId="17CA98CF" w14:textId="57A4EC48" w:rsidR="004B059D" w:rsidRDefault="004B059D" w:rsidP="00137C56">
      <w:pPr>
        <w:pStyle w:val="Hyperlink1"/>
        <w:spacing w:line="360" w:lineRule="auto"/>
        <w:ind w:firstLine="0"/>
        <w:rPr>
          <w:rFonts w:ascii="Arial" w:hAnsi="Arial" w:cs="Arial"/>
          <w:sz w:val="22"/>
          <w:szCs w:val="22"/>
          <w:lang w:val="lt-LT"/>
        </w:rPr>
      </w:pPr>
    </w:p>
    <w:p w14:paraId="6D097546" w14:textId="29857817" w:rsidR="000F0A98" w:rsidRDefault="000F0A98" w:rsidP="000F0A98">
      <w:pPr>
        <w:pStyle w:val="Antrat1"/>
      </w:pPr>
    </w:p>
    <w:tbl>
      <w:tblPr>
        <w:tblW w:w="0" w:type="auto"/>
        <w:tblLook w:val="04A0" w:firstRow="1" w:lastRow="0" w:firstColumn="1" w:lastColumn="0" w:noHBand="0" w:noVBand="1"/>
      </w:tblPr>
      <w:tblGrid>
        <w:gridCol w:w="4819"/>
        <w:gridCol w:w="4819"/>
      </w:tblGrid>
      <w:tr w:rsidR="0091111B" w14:paraId="6BAECACC" w14:textId="77777777" w:rsidTr="0091111B">
        <w:tc>
          <w:tcPr>
            <w:tcW w:w="4927" w:type="dxa"/>
            <w:hideMark/>
          </w:tcPr>
          <w:p w14:paraId="6B88C177" w14:textId="77777777" w:rsidR="0091111B" w:rsidRDefault="0091111B">
            <w:pPr>
              <w:jc w:val="both"/>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DOCPROPERTY  DLX:abs_VRM_PasirasancioAsmensPareigos:Title  \* MERGEFORMAT </w:instrText>
            </w:r>
            <w:r>
              <w:rPr>
                <w:rFonts w:ascii="Arial" w:hAnsi="Arial" w:cs="Arial"/>
                <w:sz w:val="22"/>
                <w:szCs w:val="22"/>
              </w:rPr>
              <w:fldChar w:fldCharType="separate"/>
            </w:r>
            <w:r>
              <w:rPr>
                <w:rFonts w:ascii="Arial" w:hAnsi="Arial" w:cs="Arial"/>
                <w:sz w:val="22"/>
                <w:szCs w:val="22"/>
              </w:rPr>
              <w:t>Vyresnysis agentas</w:t>
            </w:r>
            <w:r>
              <w:rPr>
                <w:rFonts w:ascii="Arial" w:hAnsi="Arial" w:cs="Arial"/>
                <w:sz w:val="22"/>
                <w:szCs w:val="22"/>
              </w:rPr>
              <w:fldChar w:fldCharType="end"/>
            </w:r>
          </w:p>
        </w:tc>
        <w:tc>
          <w:tcPr>
            <w:tcW w:w="4927" w:type="dxa"/>
            <w:hideMark/>
          </w:tcPr>
          <w:p w14:paraId="7872EB03" w14:textId="77777777" w:rsidR="0091111B" w:rsidRDefault="0091111B">
            <w:pPr>
              <w:jc w:val="righ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DOCPROPERTY  DLX:abs_VRM_PasirasantisAsmuo:Title  \* MERGEFORMAT </w:instrText>
            </w:r>
            <w:r>
              <w:rPr>
                <w:rFonts w:ascii="Arial" w:hAnsi="Arial" w:cs="Arial"/>
                <w:sz w:val="22"/>
                <w:szCs w:val="22"/>
              </w:rPr>
              <w:fldChar w:fldCharType="separate"/>
            </w:r>
            <w:r>
              <w:rPr>
                <w:rFonts w:ascii="Arial" w:hAnsi="Arial" w:cs="Arial"/>
                <w:sz w:val="22"/>
                <w:szCs w:val="22"/>
              </w:rPr>
              <w:t>Andrius Vaitiekaitis</w:t>
            </w:r>
            <w:r>
              <w:rPr>
                <w:rFonts w:ascii="Arial" w:hAnsi="Arial" w:cs="Arial"/>
                <w:sz w:val="22"/>
                <w:szCs w:val="22"/>
              </w:rPr>
              <w:fldChar w:fldCharType="end"/>
            </w:r>
          </w:p>
        </w:tc>
      </w:tr>
    </w:tbl>
    <w:p w14:paraId="005CC28E" w14:textId="77777777" w:rsidR="0091111B" w:rsidRPr="0091111B" w:rsidRDefault="0091111B" w:rsidP="0091111B"/>
    <w:sectPr w:rsidR="0091111B" w:rsidRPr="0091111B" w:rsidSect="00FA5677">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3B060B" w14:textId="77777777" w:rsidR="00E311DA" w:rsidRDefault="00E311DA" w:rsidP="00FA5677">
      <w:r>
        <w:separator/>
      </w:r>
    </w:p>
  </w:endnote>
  <w:endnote w:type="continuationSeparator" w:id="0">
    <w:p w14:paraId="0D1650A6" w14:textId="77777777" w:rsidR="00E311DA" w:rsidRDefault="00E311DA" w:rsidP="00FA5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001"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95C8AC" w14:textId="77777777" w:rsidR="00E311DA" w:rsidRDefault="00E311DA" w:rsidP="00FA5677">
      <w:r>
        <w:separator/>
      </w:r>
    </w:p>
  </w:footnote>
  <w:footnote w:type="continuationSeparator" w:id="0">
    <w:p w14:paraId="472AD8F1" w14:textId="77777777" w:rsidR="00E311DA" w:rsidRDefault="00E311DA" w:rsidP="00FA56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9110439"/>
      <w:docPartObj>
        <w:docPartGallery w:val="Page Numbers (Top of Page)"/>
        <w:docPartUnique/>
      </w:docPartObj>
    </w:sdtPr>
    <w:sdtEndPr/>
    <w:sdtContent>
      <w:p w14:paraId="425730C9" w14:textId="1D0ECDA9" w:rsidR="00FA5677" w:rsidRDefault="00FA5677">
        <w:pPr>
          <w:pStyle w:val="Antrats"/>
          <w:jc w:val="center"/>
        </w:pPr>
        <w:r>
          <w:fldChar w:fldCharType="begin"/>
        </w:r>
        <w:r>
          <w:instrText>PAGE   \* MERGEFORMAT</w:instrText>
        </w:r>
        <w:r>
          <w:fldChar w:fldCharType="separate"/>
        </w:r>
        <w:r>
          <w:t>2</w:t>
        </w:r>
        <w:r>
          <w:fldChar w:fldCharType="end"/>
        </w:r>
      </w:p>
    </w:sdtContent>
  </w:sdt>
  <w:p w14:paraId="41E2106B" w14:textId="77777777" w:rsidR="00FA5677" w:rsidRDefault="00FA567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A91BC9"/>
    <w:multiLevelType w:val="hybridMultilevel"/>
    <w:tmpl w:val="E31C5A96"/>
    <w:lvl w:ilvl="0" w:tplc="A1F24F4E">
      <w:start w:val="1"/>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A966F9C"/>
    <w:multiLevelType w:val="hybridMultilevel"/>
    <w:tmpl w:val="000C1DB2"/>
    <w:lvl w:ilvl="0" w:tplc="D3609CFC">
      <w:start w:val="1"/>
      <w:numFmt w:val="decimal"/>
      <w:lvlText w:val="%1."/>
      <w:lvlJc w:val="left"/>
      <w:pPr>
        <w:ind w:left="1352" w:hanging="360"/>
      </w:pPr>
      <w:rPr>
        <w:rFonts w:hint="default"/>
        <w:b w:val="0"/>
      </w:rPr>
    </w:lvl>
    <w:lvl w:ilvl="1" w:tplc="04270019" w:tentative="1">
      <w:start w:val="1"/>
      <w:numFmt w:val="lowerLetter"/>
      <w:lvlText w:val="%2."/>
      <w:lvlJc w:val="left"/>
      <w:pPr>
        <w:ind w:left="2072" w:hanging="360"/>
      </w:pPr>
    </w:lvl>
    <w:lvl w:ilvl="2" w:tplc="0427001B" w:tentative="1">
      <w:start w:val="1"/>
      <w:numFmt w:val="lowerRoman"/>
      <w:lvlText w:val="%3."/>
      <w:lvlJc w:val="right"/>
      <w:pPr>
        <w:ind w:left="2792" w:hanging="180"/>
      </w:pPr>
    </w:lvl>
    <w:lvl w:ilvl="3" w:tplc="0427000F" w:tentative="1">
      <w:start w:val="1"/>
      <w:numFmt w:val="decimal"/>
      <w:lvlText w:val="%4."/>
      <w:lvlJc w:val="left"/>
      <w:pPr>
        <w:ind w:left="3512" w:hanging="360"/>
      </w:pPr>
    </w:lvl>
    <w:lvl w:ilvl="4" w:tplc="04270019" w:tentative="1">
      <w:start w:val="1"/>
      <w:numFmt w:val="lowerLetter"/>
      <w:lvlText w:val="%5."/>
      <w:lvlJc w:val="left"/>
      <w:pPr>
        <w:ind w:left="4232" w:hanging="360"/>
      </w:pPr>
    </w:lvl>
    <w:lvl w:ilvl="5" w:tplc="0427001B" w:tentative="1">
      <w:start w:val="1"/>
      <w:numFmt w:val="lowerRoman"/>
      <w:lvlText w:val="%6."/>
      <w:lvlJc w:val="right"/>
      <w:pPr>
        <w:ind w:left="4952" w:hanging="180"/>
      </w:pPr>
    </w:lvl>
    <w:lvl w:ilvl="6" w:tplc="0427000F" w:tentative="1">
      <w:start w:val="1"/>
      <w:numFmt w:val="decimal"/>
      <w:lvlText w:val="%7."/>
      <w:lvlJc w:val="left"/>
      <w:pPr>
        <w:ind w:left="5672" w:hanging="360"/>
      </w:pPr>
    </w:lvl>
    <w:lvl w:ilvl="7" w:tplc="04270019" w:tentative="1">
      <w:start w:val="1"/>
      <w:numFmt w:val="lowerLetter"/>
      <w:lvlText w:val="%8."/>
      <w:lvlJc w:val="left"/>
      <w:pPr>
        <w:ind w:left="6392" w:hanging="360"/>
      </w:pPr>
    </w:lvl>
    <w:lvl w:ilvl="8" w:tplc="0427001B" w:tentative="1">
      <w:start w:val="1"/>
      <w:numFmt w:val="lowerRoman"/>
      <w:lvlText w:val="%9."/>
      <w:lvlJc w:val="right"/>
      <w:pPr>
        <w:ind w:left="7112" w:hanging="180"/>
      </w:pPr>
    </w:lvl>
  </w:abstractNum>
  <w:abstractNum w:abstractNumId="2" w15:restartNumberingAfterBreak="0">
    <w:nsid w:val="3E1E5153"/>
    <w:multiLevelType w:val="hybridMultilevel"/>
    <w:tmpl w:val="55E2538A"/>
    <w:lvl w:ilvl="0" w:tplc="87008BFA">
      <w:start w:val="1"/>
      <w:numFmt w:val="decimal"/>
      <w:lvlText w:val="%1."/>
      <w:lvlJc w:val="left"/>
      <w:pPr>
        <w:ind w:left="1352" w:hanging="360"/>
      </w:pPr>
      <w:rPr>
        <w:rFonts w:hint="default"/>
      </w:rPr>
    </w:lvl>
    <w:lvl w:ilvl="1" w:tplc="04270019" w:tentative="1">
      <w:start w:val="1"/>
      <w:numFmt w:val="lowerLetter"/>
      <w:lvlText w:val="%2."/>
      <w:lvlJc w:val="left"/>
      <w:pPr>
        <w:ind w:left="2072" w:hanging="360"/>
      </w:pPr>
    </w:lvl>
    <w:lvl w:ilvl="2" w:tplc="0427001B" w:tentative="1">
      <w:start w:val="1"/>
      <w:numFmt w:val="lowerRoman"/>
      <w:lvlText w:val="%3."/>
      <w:lvlJc w:val="right"/>
      <w:pPr>
        <w:ind w:left="2792" w:hanging="180"/>
      </w:pPr>
    </w:lvl>
    <w:lvl w:ilvl="3" w:tplc="0427000F" w:tentative="1">
      <w:start w:val="1"/>
      <w:numFmt w:val="decimal"/>
      <w:lvlText w:val="%4."/>
      <w:lvlJc w:val="left"/>
      <w:pPr>
        <w:ind w:left="3512" w:hanging="360"/>
      </w:pPr>
    </w:lvl>
    <w:lvl w:ilvl="4" w:tplc="04270019" w:tentative="1">
      <w:start w:val="1"/>
      <w:numFmt w:val="lowerLetter"/>
      <w:lvlText w:val="%5."/>
      <w:lvlJc w:val="left"/>
      <w:pPr>
        <w:ind w:left="4232" w:hanging="360"/>
      </w:pPr>
    </w:lvl>
    <w:lvl w:ilvl="5" w:tplc="0427001B" w:tentative="1">
      <w:start w:val="1"/>
      <w:numFmt w:val="lowerRoman"/>
      <w:lvlText w:val="%6."/>
      <w:lvlJc w:val="right"/>
      <w:pPr>
        <w:ind w:left="4952" w:hanging="180"/>
      </w:pPr>
    </w:lvl>
    <w:lvl w:ilvl="6" w:tplc="0427000F" w:tentative="1">
      <w:start w:val="1"/>
      <w:numFmt w:val="decimal"/>
      <w:lvlText w:val="%7."/>
      <w:lvlJc w:val="left"/>
      <w:pPr>
        <w:ind w:left="5672" w:hanging="360"/>
      </w:pPr>
    </w:lvl>
    <w:lvl w:ilvl="7" w:tplc="04270019" w:tentative="1">
      <w:start w:val="1"/>
      <w:numFmt w:val="lowerLetter"/>
      <w:lvlText w:val="%8."/>
      <w:lvlJc w:val="left"/>
      <w:pPr>
        <w:ind w:left="6392" w:hanging="360"/>
      </w:pPr>
    </w:lvl>
    <w:lvl w:ilvl="8" w:tplc="0427001B" w:tentative="1">
      <w:start w:val="1"/>
      <w:numFmt w:val="lowerRoman"/>
      <w:lvlText w:val="%9."/>
      <w:lvlJc w:val="right"/>
      <w:pPr>
        <w:ind w:left="7112" w:hanging="180"/>
      </w:pPr>
    </w:lvl>
  </w:abstractNum>
  <w:abstractNum w:abstractNumId="3" w15:restartNumberingAfterBreak="0">
    <w:nsid w:val="5861546B"/>
    <w:multiLevelType w:val="hybridMultilevel"/>
    <w:tmpl w:val="3E1074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CB715D3"/>
    <w:multiLevelType w:val="hybridMultilevel"/>
    <w:tmpl w:val="C30E8098"/>
    <w:lvl w:ilvl="0" w:tplc="4C105E6C">
      <w:start w:val="1"/>
      <w:numFmt w:val="decimal"/>
      <w:lvlText w:val="%1."/>
      <w:lvlJc w:val="left"/>
      <w:pPr>
        <w:ind w:left="1607" w:hanging="360"/>
      </w:pPr>
      <w:rPr>
        <w:rFonts w:hint="default"/>
      </w:rPr>
    </w:lvl>
    <w:lvl w:ilvl="1" w:tplc="04270019" w:tentative="1">
      <w:start w:val="1"/>
      <w:numFmt w:val="lowerLetter"/>
      <w:lvlText w:val="%2."/>
      <w:lvlJc w:val="left"/>
      <w:pPr>
        <w:ind w:left="2327" w:hanging="360"/>
      </w:pPr>
    </w:lvl>
    <w:lvl w:ilvl="2" w:tplc="0427001B" w:tentative="1">
      <w:start w:val="1"/>
      <w:numFmt w:val="lowerRoman"/>
      <w:lvlText w:val="%3."/>
      <w:lvlJc w:val="right"/>
      <w:pPr>
        <w:ind w:left="3047" w:hanging="180"/>
      </w:pPr>
    </w:lvl>
    <w:lvl w:ilvl="3" w:tplc="0427000F" w:tentative="1">
      <w:start w:val="1"/>
      <w:numFmt w:val="decimal"/>
      <w:lvlText w:val="%4."/>
      <w:lvlJc w:val="left"/>
      <w:pPr>
        <w:ind w:left="3767" w:hanging="360"/>
      </w:pPr>
    </w:lvl>
    <w:lvl w:ilvl="4" w:tplc="04270019" w:tentative="1">
      <w:start w:val="1"/>
      <w:numFmt w:val="lowerLetter"/>
      <w:lvlText w:val="%5."/>
      <w:lvlJc w:val="left"/>
      <w:pPr>
        <w:ind w:left="4487" w:hanging="360"/>
      </w:pPr>
    </w:lvl>
    <w:lvl w:ilvl="5" w:tplc="0427001B" w:tentative="1">
      <w:start w:val="1"/>
      <w:numFmt w:val="lowerRoman"/>
      <w:lvlText w:val="%6."/>
      <w:lvlJc w:val="right"/>
      <w:pPr>
        <w:ind w:left="5207" w:hanging="180"/>
      </w:pPr>
    </w:lvl>
    <w:lvl w:ilvl="6" w:tplc="0427000F" w:tentative="1">
      <w:start w:val="1"/>
      <w:numFmt w:val="decimal"/>
      <w:lvlText w:val="%7."/>
      <w:lvlJc w:val="left"/>
      <w:pPr>
        <w:ind w:left="5927" w:hanging="360"/>
      </w:pPr>
    </w:lvl>
    <w:lvl w:ilvl="7" w:tplc="04270019" w:tentative="1">
      <w:start w:val="1"/>
      <w:numFmt w:val="lowerLetter"/>
      <w:lvlText w:val="%8."/>
      <w:lvlJc w:val="left"/>
      <w:pPr>
        <w:ind w:left="6647" w:hanging="360"/>
      </w:pPr>
    </w:lvl>
    <w:lvl w:ilvl="8" w:tplc="0427001B" w:tentative="1">
      <w:start w:val="1"/>
      <w:numFmt w:val="lowerRoman"/>
      <w:lvlText w:val="%9."/>
      <w:lvlJc w:val="right"/>
      <w:pPr>
        <w:ind w:left="7367" w:hanging="180"/>
      </w:pPr>
    </w:lvl>
  </w:abstractNum>
  <w:abstractNum w:abstractNumId="5" w15:restartNumberingAfterBreak="0">
    <w:nsid w:val="77FA111B"/>
    <w:multiLevelType w:val="hybridMultilevel"/>
    <w:tmpl w:val="D3F6FDA8"/>
    <w:lvl w:ilvl="0" w:tplc="8CECD772">
      <w:start w:val="1"/>
      <w:numFmt w:val="decimal"/>
      <w:lvlText w:val="%1."/>
      <w:lvlJc w:val="left"/>
      <w:pPr>
        <w:ind w:left="1607" w:hanging="360"/>
      </w:pPr>
      <w:rPr>
        <w:rFonts w:hint="default"/>
      </w:rPr>
    </w:lvl>
    <w:lvl w:ilvl="1" w:tplc="04270019" w:tentative="1">
      <w:start w:val="1"/>
      <w:numFmt w:val="lowerLetter"/>
      <w:lvlText w:val="%2."/>
      <w:lvlJc w:val="left"/>
      <w:pPr>
        <w:ind w:left="2327" w:hanging="360"/>
      </w:pPr>
    </w:lvl>
    <w:lvl w:ilvl="2" w:tplc="0427001B" w:tentative="1">
      <w:start w:val="1"/>
      <w:numFmt w:val="lowerRoman"/>
      <w:lvlText w:val="%3."/>
      <w:lvlJc w:val="right"/>
      <w:pPr>
        <w:ind w:left="3047" w:hanging="180"/>
      </w:pPr>
    </w:lvl>
    <w:lvl w:ilvl="3" w:tplc="0427000F" w:tentative="1">
      <w:start w:val="1"/>
      <w:numFmt w:val="decimal"/>
      <w:lvlText w:val="%4."/>
      <w:lvlJc w:val="left"/>
      <w:pPr>
        <w:ind w:left="3767" w:hanging="360"/>
      </w:pPr>
    </w:lvl>
    <w:lvl w:ilvl="4" w:tplc="04270019" w:tentative="1">
      <w:start w:val="1"/>
      <w:numFmt w:val="lowerLetter"/>
      <w:lvlText w:val="%5."/>
      <w:lvlJc w:val="left"/>
      <w:pPr>
        <w:ind w:left="4487" w:hanging="360"/>
      </w:pPr>
    </w:lvl>
    <w:lvl w:ilvl="5" w:tplc="0427001B" w:tentative="1">
      <w:start w:val="1"/>
      <w:numFmt w:val="lowerRoman"/>
      <w:lvlText w:val="%6."/>
      <w:lvlJc w:val="right"/>
      <w:pPr>
        <w:ind w:left="5207" w:hanging="180"/>
      </w:pPr>
    </w:lvl>
    <w:lvl w:ilvl="6" w:tplc="0427000F" w:tentative="1">
      <w:start w:val="1"/>
      <w:numFmt w:val="decimal"/>
      <w:lvlText w:val="%7."/>
      <w:lvlJc w:val="left"/>
      <w:pPr>
        <w:ind w:left="5927" w:hanging="360"/>
      </w:pPr>
    </w:lvl>
    <w:lvl w:ilvl="7" w:tplc="04270019" w:tentative="1">
      <w:start w:val="1"/>
      <w:numFmt w:val="lowerLetter"/>
      <w:lvlText w:val="%8."/>
      <w:lvlJc w:val="left"/>
      <w:pPr>
        <w:ind w:left="6647" w:hanging="360"/>
      </w:pPr>
    </w:lvl>
    <w:lvl w:ilvl="8" w:tplc="0427001B" w:tentative="1">
      <w:start w:val="1"/>
      <w:numFmt w:val="lowerRoman"/>
      <w:lvlText w:val="%9."/>
      <w:lvlJc w:val="right"/>
      <w:pPr>
        <w:ind w:left="7367" w:hanging="180"/>
      </w:pPr>
    </w:lvl>
  </w:abstractNum>
  <w:num w:numId="1">
    <w:abstractNumId w:val="2"/>
  </w:num>
  <w:num w:numId="2">
    <w:abstractNumId w:val="1"/>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EBA"/>
    <w:rsid w:val="00000EBA"/>
    <w:rsid w:val="000A44FB"/>
    <w:rsid w:val="000F0A98"/>
    <w:rsid w:val="00100642"/>
    <w:rsid w:val="00102FE4"/>
    <w:rsid w:val="001370C0"/>
    <w:rsid w:val="00137C56"/>
    <w:rsid w:val="00181E53"/>
    <w:rsid w:val="00215842"/>
    <w:rsid w:val="00227404"/>
    <w:rsid w:val="00290C52"/>
    <w:rsid w:val="002E5C8C"/>
    <w:rsid w:val="00307F02"/>
    <w:rsid w:val="003309E4"/>
    <w:rsid w:val="003426D4"/>
    <w:rsid w:val="00365B57"/>
    <w:rsid w:val="00396F97"/>
    <w:rsid w:val="003F01CC"/>
    <w:rsid w:val="0040309E"/>
    <w:rsid w:val="00490AC7"/>
    <w:rsid w:val="004B059D"/>
    <w:rsid w:val="004B73BE"/>
    <w:rsid w:val="00510660"/>
    <w:rsid w:val="0052053D"/>
    <w:rsid w:val="005F2943"/>
    <w:rsid w:val="00645626"/>
    <w:rsid w:val="00654169"/>
    <w:rsid w:val="00673819"/>
    <w:rsid w:val="006E385A"/>
    <w:rsid w:val="007A0AD3"/>
    <w:rsid w:val="007C791E"/>
    <w:rsid w:val="00850C3B"/>
    <w:rsid w:val="00886C17"/>
    <w:rsid w:val="008B776C"/>
    <w:rsid w:val="0091111B"/>
    <w:rsid w:val="009451C1"/>
    <w:rsid w:val="00947596"/>
    <w:rsid w:val="00961C06"/>
    <w:rsid w:val="0096259B"/>
    <w:rsid w:val="00970BAC"/>
    <w:rsid w:val="00986A76"/>
    <w:rsid w:val="00A649FD"/>
    <w:rsid w:val="00A77A53"/>
    <w:rsid w:val="00AE0E52"/>
    <w:rsid w:val="00B050A0"/>
    <w:rsid w:val="00B05EE4"/>
    <w:rsid w:val="00B237BD"/>
    <w:rsid w:val="00B61CA8"/>
    <w:rsid w:val="00B6721A"/>
    <w:rsid w:val="00B72C33"/>
    <w:rsid w:val="00B74EE7"/>
    <w:rsid w:val="00BD3524"/>
    <w:rsid w:val="00C03A91"/>
    <w:rsid w:val="00C14957"/>
    <w:rsid w:val="00C25178"/>
    <w:rsid w:val="00C76886"/>
    <w:rsid w:val="00C8700E"/>
    <w:rsid w:val="00CA6E6B"/>
    <w:rsid w:val="00D65E16"/>
    <w:rsid w:val="00D7455E"/>
    <w:rsid w:val="00D76D90"/>
    <w:rsid w:val="00E311DA"/>
    <w:rsid w:val="00E613FC"/>
    <w:rsid w:val="00E6256F"/>
    <w:rsid w:val="00E64944"/>
    <w:rsid w:val="00EC558D"/>
    <w:rsid w:val="00F9691E"/>
    <w:rsid w:val="00FA5677"/>
    <w:rsid w:val="00FE3860"/>
    <w:rsid w:val="00FF29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48DB3"/>
  <w15:chartTrackingRefBased/>
  <w15:docId w15:val="{3A00E323-7373-4731-9F65-AA802329A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00EBA"/>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000EBA"/>
    <w:pPr>
      <w:keepNext/>
      <w:tabs>
        <w:tab w:val="left" w:pos="5103"/>
      </w:tabs>
      <w:overflowPunct w:val="0"/>
      <w:autoSpaceDE w:val="0"/>
      <w:autoSpaceDN w:val="0"/>
      <w:adjustRightInd w:val="0"/>
      <w:ind w:firstLine="1276"/>
      <w:outlineLvl w:val="0"/>
    </w:pPr>
    <w:rPr>
      <w:szCs w:val="20"/>
    </w:rPr>
  </w:style>
  <w:style w:type="paragraph" w:styleId="Antrat2">
    <w:name w:val="heading 2"/>
    <w:basedOn w:val="prastasis"/>
    <w:next w:val="prastasis"/>
    <w:link w:val="Antrat2Diagrama"/>
    <w:uiPriority w:val="9"/>
    <w:semiHidden/>
    <w:unhideWhenUsed/>
    <w:qFormat/>
    <w:rsid w:val="00137C5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000EBA"/>
    <w:rPr>
      <w:rFonts w:ascii="Times New Roman" w:eastAsia="Times New Roman" w:hAnsi="Times New Roman" w:cs="Times New Roman"/>
      <w:sz w:val="24"/>
      <w:szCs w:val="20"/>
    </w:rPr>
  </w:style>
  <w:style w:type="paragraph" w:customStyle="1" w:styleId="Hyperlink1">
    <w:name w:val="Hyperlink1"/>
    <w:uiPriority w:val="99"/>
    <w:rsid w:val="0040309E"/>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styleId="Sraopastraipa">
    <w:name w:val="List Paragraph"/>
    <w:basedOn w:val="prastasis"/>
    <w:qFormat/>
    <w:rsid w:val="00B050A0"/>
    <w:pPr>
      <w:spacing w:after="160" w:line="259" w:lineRule="auto"/>
      <w:ind w:left="720"/>
      <w:contextualSpacing/>
    </w:pPr>
    <w:rPr>
      <w:rFonts w:asciiTheme="minorHAnsi" w:eastAsiaTheme="minorHAnsi" w:hAnsiTheme="minorHAnsi" w:cstheme="minorBidi"/>
      <w:sz w:val="22"/>
      <w:szCs w:val="22"/>
    </w:rPr>
  </w:style>
  <w:style w:type="table" w:styleId="Lentelstinklelis">
    <w:name w:val="Table Grid"/>
    <w:basedOn w:val="prastojilentel"/>
    <w:uiPriority w:val="39"/>
    <w:rsid w:val="00B05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A5677"/>
    <w:pPr>
      <w:tabs>
        <w:tab w:val="center" w:pos="4819"/>
        <w:tab w:val="right" w:pos="9638"/>
      </w:tabs>
    </w:pPr>
  </w:style>
  <w:style w:type="character" w:customStyle="1" w:styleId="AntratsDiagrama">
    <w:name w:val="Antraštės Diagrama"/>
    <w:basedOn w:val="Numatytasispastraiposriftas"/>
    <w:link w:val="Antrats"/>
    <w:uiPriority w:val="99"/>
    <w:rsid w:val="00FA567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A5677"/>
    <w:pPr>
      <w:tabs>
        <w:tab w:val="center" w:pos="4819"/>
        <w:tab w:val="right" w:pos="9638"/>
      </w:tabs>
    </w:pPr>
  </w:style>
  <w:style w:type="character" w:customStyle="1" w:styleId="PoratDiagrama">
    <w:name w:val="Poraštė Diagrama"/>
    <w:basedOn w:val="Numatytasispastraiposriftas"/>
    <w:link w:val="Porat"/>
    <w:uiPriority w:val="99"/>
    <w:rsid w:val="00FA5677"/>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unhideWhenUsed/>
    <w:rsid w:val="000A44F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A44FB"/>
    <w:rPr>
      <w:rFonts w:ascii="Segoe UI" w:eastAsia="Times New Roman" w:hAnsi="Segoe UI" w:cs="Segoe UI"/>
      <w:sz w:val="18"/>
      <w:szCs w:val="18"/>
    </w:rPr>
  </w:style>
  <w:style w:type="character" w:customStyle="1" w:styleId="Antrat2Diagrama">
    <w:name w:val="Antraštė 2 Diagrama"/>
    <w:basedOn w:val="Numatytasispastraiposriftas"/>
    <w:link w:val="Antrat2"/>
    <w:uiPriority w:val="9"/>
    <w:semiHidden/>
    <w:rsid w:val="00137C5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422031">
      <w:bodyDiv w:val="1"/>
      <w:marLeft w:val="0"/>
      <w:marRight w:val="0"/>
      <w:marTop w:val="0"/>
      <w:marBottom w:val="0"/>
      <w:divBdr>
        <w:top w:val="none" w:sz="0" w:space="0" w:color="auto"/>
        <w:left w:val="none" w:sz="0" w:space="0" w:color="auto"/>
        <w:bottom w:val="none" w:sz="0" w:space="0" w:color="auto"/>
        <w:right w:val="none" w:sz="0" w:space="0" w:color="auto"/>
      </w:divBdr>
    </w:div>
    <w:div w:id="341669637">
      <w:bodyDiv w:val="1"/>
      <w:marLeft w:val="0"/>
      <w:marRight w:val="0"/>
      <w:marTop w:val="0"/>
      <w:marBottom w:val="0"/>
      <w:divBdr>
        <w:top w:val="none" w:sz="0" w:space="0" w:color="auto"/>
        <w:left w:val="none" w:sz="0" w:space="0" w:color="auto"/>
        <w:bottom w:val="none" w:sz="0" w:space="0" w:color="auto"/>
        <w:right w:val="none" w:sz="0" w:space="0" w:color="auto"/>
      </w:divBdr>
      <w:divsChild>
        <w:div w:id="1057780999">
          <w:marLeft w:val="0"/>
          <w:marRight w:val="0"/>
          <w:marTop w:val="0"/>
          <w:marBottom w:val="0"/>
          <w:divBdr>
            <w:top w:val="none" w:sz="0" w:space="0" w:color="auto"/>
            <w:left w:val="none" w:sz="0" w:space="0" w:color="auto"/>
            <w:bottom w:val="none" w:sz="0" w:space="0" w:color="auto"/>
            <w:right w:val="none" w:sz="0" w:space="0" w:color="auto"/>
          </w:divBdr>
          <w:divsChild>
            <w:div w:id="1660034072">
              <w:marLeft w:val="0"/>
              <w:marRight w:val="0"/>
              <w:marTop w:val="0"/>
              <w:marBottom w:val="0"/>
              <w:divBdr>
                <w:top w:val="none" w:sz="0" w:space="0" w:color="auto"/>
                <w:left w:val="none" w:sz="0" w:space="0" w:color="auto"/>
                <w:bottom w:val="none" w:sz="0" w:space="0" w:color="auto"/>
                <w:right w:val="none" w:sz="0" w:space="0" w:color="auto"/>
              </w:divBdr>
              <w:divsChild>
                <w:div w:id="1939634581">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461266181">
      <w:bodyDiv w:val="1"/>
      <w:marLeft w:val="0"/>
      <w:marRight w:val="0"/>
      <w:marTop w:val="0"/>
      <w:marBottom w:val="0"/>
      <w:divBdr>
        <w:top w:val="none" w:sz="0" w:space="0" w:color="auto"/>
        <w:left w:val="none" w:sz="0" w:space="0" w:color="auto"/>
        <w:bottom w:val="none" w:sz="0" w:space="0" w:color="auto"/>
        <w:right w:val="none" w:sz="0" w:space="0" w:color="auto"/>
      </w:divBdr>
    </w:div>
    <w:div w:id="542446256">
      <w:bodyDiv w:val="1"/>
      <w:marLeft w:val="0"/>
      <w:marRight w:val="0"/>
      <w:marTop w:val="0"/>
      <w:marBottom w:val="0"/>
      <w:divBdr>
        <w:top w:val="none" w:sz="0" w:space="0" w:color="auto"/>
        <w:left w:val="none" w:sz="0" w:space="0" w:color="auto"/>
        <w:bottom w:val="none" w:sz="0" w:space="0" w:color="auto"/>
        <w:right w:val="none" w:sz="0" w:space="0" w:color="auto"/>
      </w:divBdr>
    </w:div>
    <w:div w:id="839006452">
      <w:bodyDiv w:val="1"/>
      <w:marLeft w:val="0"/>
      <w:marRight w:val="0"/>
      <w:marTop w:val="0"/>
      <w:marBottom w:val="0"/>
      <w:divBdr>
        <w:top w:val="none" w:sz="0" w:space="0" w:color="auto"/>
        <w:left w:val="none" w:sz="0" w:space="0" w:color="auto"/>
        <w:bottom w:val="none" w:sz="0" w:space="0" w:color="auto"/>
        <w:right w:val="none" w:sz="0" w:space="0" w:color="auto"/>
      </w:divBdr>
    </w:div>
    <w:div w:id="1992521918">
      <w:bodyDiv w:val="1"/>
      <w:marLeft w:val="0"/>
      <w:marRight w:val="0"/>
      <w:marTop w:val="0"/>
      <w:marBottom w:val="0"/>
      <w:divBdr>
        <w:top w:val="none" w:sz="0" w:space="0" w:color="auto"/>
        <w:left w:val="none" w:sz="0" w:space="0" w:color="auto"/>
        <w:bottom w:val="none" w:sz="0" w:space="0" w:color="auto"/>
        <w:right w:val="none" w:sz="0" w:space="0" w:color="auto"/>
      </w:divBdr>
    </w:div>
    <w:div w:id="2064865994">
      <w:bodyDiv w:val="1"/>
      <w:marLeft w:val="0"/>
      <w:marRight w:val="0"/>
      <w:marTop w:val="0"/>
      <w:marBottom w:val="0"/>
      <w:divBdr>
        <w:top w:val="none" w:sz="0" w:space="0" w:color="auto"/>
        <w:left w:val="none" w:sz="0" w:space="0" w:color="auto"/>
        <w:bottom w:val="none" w:sz="0" w:space="0" w:color="auto"/>
        <w:right w:val="none" w:sz="0" w:space="0" w:color="auto"/>
      </w:divBdr>
    </w:div>
    <w:div w:id="2101828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6F508-1F4B-4450-87E4-35036556E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4</Pages>
  <Words>6064</Words>
  <Characters>3457</Characters>
  <Application>Microsoft Office Word</Application>
  <DocSecurity>0</DocSecurity>
  <Lines>28</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Andrius Vaitiekaitis</dc:creator>
  <cp:keywords/>
  <dc:description/>
  <cp:lastModifiedBy>Andrius Vaitiekaitis</cp:lastModifiedBy>
  <cp:revision>43</cp:revision>
  <dcterms:created xsi:type="dcterms:W3CDTF">2020-11-09T07:41:00Z</dcterms:created>
  <dcterms:modified xsi:type="dcterms:W3CDTF">2020-12-02T06:30:00Z</dcterms:modified>
</cp:coreProperties>
</file>