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D4E8A" w14:textId="1094ECBB" w:rsidR="004127EE" w:rsidRPr="004127EE" w:rsidRDefault="004127EE" w:rsidP="004127EE">
      <w:pPr>
        <w:pStyle w:val="Pagrindiniotekstotrauka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>Lietuvos Respublikos  vadovybės apsaugos tarnybos</w:t>
      </w:r>
    </w:p>
    <w:p w14:paraId="1EC5354E" w14:textId="49BEF3BC" w:rsidR="004127EE" w:rsidRPr="004127EE" w:rsidRDefault="004127EE" w:rsidP="004127EE">
      <w:pPr>
        <w:pStyle w:val="Pagrindiniotekstotrauka2"/>
        <w:jc w:val="center"/>
        <w:rPr>
          <w:rFonts w:ascii="Times New Roman" w:hAnsi="Times New Roman"/>
          <w:b/>
          <w:sz w:val="24"/>
          <w:szCs w:val="24"/>
        </w:rPr>
      </w:pPr>
      <w:r w:rsidRPr="004127EE">
        <w:rPr>
          <w:rFonts w:ascii="Times New Roman" w:hAnsi="Times New Roman"/>
          <w:b/>
          <w:sz w:val="24"/>
          <w:szCs w:val="24"/>
        </w:rPr>
        <w:t xml:space="preserve">pagrindimas/paaiškinimas dėl nepirkimo iš CPO </w:t>
      </w:r>
    </w:p>
    <w:p w14:paraId="2AB69925" w14:textId="39D3C778" w:rsidR="008943D0" w:rsidRPr="004127EE" w:rsidRDefault="008943D0">
      <w:pPr>
        <w:rPr>
          <w:rFonts w:ascii="Times New Roman" w:hAnsi="Times New Roman" w:cs="Times New Roman"/>
          <w:sz w:val="24"/>
          <w:szCs w:val="24"/>
        </w:rPr>
      </w:pPr>
    </w:p>
    <w:p w14:paraId="0C981605" w14:textId="419185F9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</w:p>
    <w:p w14:paraId="06CD783A" w14:textId="2FA5F2AD" w:rsidR="004127EE" w:rsidRPr="004127EE" w:rsidRDefault="004127EE" w:rsidP="004127EE">
      <w:pPr>
        <w:rPr>
          <w:rFonts w:ascii="Times New Roman" w:hAnsi="Times New Roman" w:cs="Times New Roman"/>
          <w:sz w:val="24"/>
          <w:szCs w:val="24"/>
        </w:rPr>
      </w:pPr>
      <w:r w:rsidRPr="004127EE">
        <w:rPr>
          <w:rFonts w:ascii="Times New Roman" w:hAnsi="Times New Roman" w:cs="Times New Roman"/>
          <w:sz w:val="24"/>
          <w:szCs w:val="24"/>
        </w:rPr>
        <w:t xml:space="preserve">Pirkimo objektas </w:t>
      </w:r>
      <w:r w:rsidR="002F39B7">
        <w:rPr>
          <w:rFonts w:ascii="Times New Roman" w:hAnsi="Times New Roman" w:cs="Times New Roman"/>
          <w:sz w:val="24"/>
          <w:szCs w:val="24"/>
        </w:rPr>
        <w:t>–</w:t>
      </w:r>
      <w:r w:rsidRPr="004127EE">
        <w:rPr>
          <w:rFonts w:ascii="Times New Roman" w:hAnsi="Times New Roman" w:cs="Times New Roman"/>
          <w:sz w:val="24"/>
          <w:szCs w:val="24"/>
        </w:rPr>
        <w:t xml:space="preserve"> </w:t>
      </w:r>
      <w:r w:rsidR="002F39B7">
        <w:rPr>
          <w:rFonts w:ascii="Times New Roman" w:hAnsi="Times New Roman" w:cs="Times New Roman"/>
          <w:bCs/>
          <w:sz w:val="24"/>
          <w:szCs w:val="24"/>
        </w:rPr>
        <w:t>patalpų remonto darbų</w:t>
      </w:r>
      <w:r w:rsidRPr="004127EE">
        <w:rPr>
          <w:rFonts w:ascii="Times New Roman" w:hAnsi="Times New Roman" w:cs="Times New Roman"/>
          <w:bCs/>
          <w:sz w:val="24"/>
          <w:szCs w:val="24"/>
        </w:rPr>
        <w:t xml:space="preserve"> pirkimas</w:t>
      </w:r>
      <w:r w:rsidR="002F39B7">
        <w:rPr>
          <w:rFonts w:ascii="Times New Roman" w:hAnsi="Times New Roman" w:cs="Times New Roman"/>
          <w:bCs/>
          <w:sz w:val="24"/>
          <w:szCs w:val="24"/>
        </w:rPr>
        <w:t>.</w:t>
      </w:r>
    </w:p>
    <w:p w14:paraId="760971C1" w14:textId="52890B30" w:rsidR="002F39B7" w:rsidRPr="009444F4" w:rsidRDefault="002F39B7" w:rsidP="002F39B7">
      <w:pPr>
        <w:pStyle w:val="Default"/>
        <w:spacing w:line="276" w:lineRule="auto"/>
        <w:ind w:firstLine="1276"/>
        <w:jc w:val="both"/>
      </w:pPr>
      <w:r w:rsidRPr="009444F4">
        <w:t>Vadovaujantis Lietuvos Respublikos viešųjų pirkimų įstatymo 82 straipsnio 2 dalimi, pažymėtina, kad  naudojantis CPO</w:t>
      </w:r>
      <w:r>
        <w:t xml:space="preserve"> katalogu nėra galimybės nusipirkti visų reikalingų darbų atlikimo</w:t>
      </w:r>
      <w:r w:rsidRPr="00CA09F0">
        <w:t xml:space="preserve"> </w:t>
      </w:r>
      <w:r>
        <w:t>kurie apimtų visus patalpų remontui reikalingus darbus, kadangi CPO katalogas nesiūlo visų perkamų darbų.</w:t>
      </w:r>
    </w:p>
    <w:p w14:paraId="5F66F729" w14:textId="3E20EA19" w:rsidR="004127EE" w:rsidRDefault="0046393E" w:rsidP="0046393E">
      <w:pPr>
        <w:pStyle w:val="Default"/>
        <w:ind w:firstLine="1134"/>
        <w:jc w:val="both"/>
      </w:pPr>
      <w:r w:rsidRPr="00E36B77">
        <w:t xml:space="preserve">Perkančioji organizacija gali </w:t>
      </w:r>
      <w:r w:rsidR="00293ABD">
        <w:t>remonto darbus</w:t>
      </w:r>
      <w:r w:rsidRPr="00E36B77">
        <w:t xml:space="preserve"> įsigyti efektyvesniu būdu racionaliai naudodamas tam skirtas lėšas  vadovaujantis  VPĮ nustatytu būdu.</w:t>
      </w:r>
    </w:p>
    <w:p w14:paraId="0307F3E1" w14:textId="77777777" w:rsidR="004127EE" w:rsidRPr="004127EE" w:rsidRDefault="004127EE" w:rsidP="004127EE">
      <w:pPr>
        <w:spacing w:after="0"/>
        <w:ind w:firstLine="1298"/>
        <w:jc w:val="both"/>
        <w:rPr>
          <w:rFonts w:ascii="Times New Roman" w:hAnsi="Times New Roman" w:cs="Times New Roman"/>
        </w:rPr>
      </w:pPr>
    </w:p>
    <w:sectPr w:rsidR="004127EE" w:rsidRPr="004127EE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967"/>
    <w:rsid w:val="001D2967"/>
    <w:rsid w:val="00293ABD"/>
    <w:rsid w:val="002F39B7"/>
    <w:rsid w:val="004127EE"/>
    <w:rsid w:val="0046393E"/>
    <w:rsid w:val="00537A02"/>
    <w:rsid w:val="0089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34A96"/>
  <w15:chartTrackingRefBased/>
  <w15:docId w15:val="{59AE023B-5E14-4146-9ADE-56E47C307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otekstotrauka2">
    <w:name w:val="Body Text Indent 2"/>
    <w:basedOn w:val="prastasis"/>
    <w:link w:val="Pagrindiniotekstotrauka2Diagrama"/>
    <w:semiHidden/>
    <w:rsid w:val="004127EE"/>
    <w:pPr>
      <w:spacing w:after="0" w:line="240" w:lineRule="auto"/>
      <w:ind w:firstLine="426"/>
    </w:pPr>
    <w:rPr>
      <w:rFonts w:ascii="Arial" w:eastAsia="Times New Roman" w:hAnsi="Arial" w:cs="Times New Roman"/>
      <w:sz w:val="20"/>
      <w:szCs w:val="20"/>
    </w:rPr>
  </w:style>
  <w:style w:type="character" w:customStyle="1" w:styleId="Pagrindiniotekstotrauka2Diagrama">
    <w:name w:val="Pagrindinio teksto įtrauka 2 Diagrama"/>
    <w:basedOn w:val="Numatytasispastraiposriftas"/>
    <w:link w:val="Pagrindiniotekstotrauka2"/>
    <w:semiHidden/>
    <w:rsid w:val="004127EE"/>
    <w:rPr>
      <w:rFonts w:ascii="Arial" w:eastAsia="Times New Roman" w:hAnsi="Arial" w:cs="Times New Roman"/>
      <w:sz w:val="20"/>
      <w:szCs w:val="20"/>
    </w:rPr>
  </w:style>
  <w:style w:type="paragraph" w:customStyle="1" w:styleId="Default">
    <w:name w:val="Default"/>
    <w:rsid w:val="004639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374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Daiva Gurinovičienė</dc:creator>
  <cp:keywords/>
  <dc:description/>
  <cp:lastModifiedBy>Daiva Gurinovičienė</cp:lastModifiedBy>
  <cp:revision>5</cp:revision>
  <dcterms:created xsi:type="dcterms:W3CDTF">2022-02-22T15:43:00Z</dcterms:created>
  <dcterms:modified xsi:type="dcterms:W3CDTF">2022-04-20T07:44:00Z</dcterms:modified>
</cp:coreProperties>
</file>